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4EE2" w14:textId="66276565" w:rsidR="00BE5E95" w:rsidRPr="00687B03" w:rsidRDefault="00BE5E95" w:rsidP="00EE58C0">
      <w:pPr>
        <w:pStyle w:val="paragraph"/>
        <w:spacing w:before="0" w:beforeAutospacing="0" w:after="0" w:afterAutospacing="0"/>
        <w:jc w:val="center"/>
        <w:textAlignment w:val="baseline"/>
        <w:rPr>
          <w:rStyle w:val="normaltextrun"/>
          <w:rFonts w:ascii="Arial" w:hAnsi="Arial" w:cs="Arial"/>
          <w:b/>
          <w:bCs/>
          <w:sz w:val="28"/>
          <w:szCs w:val="28"/>
          <w:u w:val="single"/>
        </w:rPr>
      </w:pPr>
      <w:r w:rsidRPr="00687B03">
        <w:rPr>
          <w:rStyle w:val="normaltextrun"/>
          <w:rFonts w:ascii="Arial" w:hAnsi="Arial" w:cs="Arial"/>
          <w:b/>
          <w:bCs/>
          <w:sz w:val="28"/>
          <w:szCs w:val="28"/>
          <w:u w:val="single"/>
        </w:rPr>
        <w:t>PRIVATE WATER SUPPLIES</w:t>
      </w:r>
      <w:r w:rsidR="00EE58C0" w:rsidRPr="00687B03">
        <w:rPr>
          <w:rStyle w:val="normaltextrun"/>
          <w:rFonts w:ascii="Arial" w:hAnsi="Arial" w:cs="Arial"/>
          <w:b/>
          <w:bCs/>
          <w:sz w:val="28"/>
          <w:szCs w:val="28"/>
          <w:u w:val="single"/>
        </w:rPr>
        <w:t xml:space="preserve"> - PLANNING GUIDANCE NOTE</w:t>
      </w:r>
    </w:p>
    <w:p w14:paraId="55919951" w14:textId="6E0A8B8D" w:rsidR="00EE58C0" w:rsidRPr="00EE58C0" w:rsidRDefault="00EE58C0" w:rsidP="00EE58C0">
      <w:pPr>
        <w:pStyle w:val="paragraph"/>
        <w:spacing w:before="0" w:beforeAutospacing="0" w:after="0" w:afterAutospacing="0"/>
        <w:jc w:val="center"/>
        <w:textAlignment w:val="baseline"/>
        <w:rPr>
          <w:rStyle w:val="normaltextrun"/>
          <w:rFonts w:ascii="Arial" w:hAnsi="Arial" w:cs="Arial"/>
          <w:b/>
          <w:bCs/>
          <w:sz w:val="22"/>
          <w:szCs w:val="22"/>
          <w:u w:val="single"/>
        </w:rPr>
      </w:pPr>
    </w:p>
    <w:p w14:paraId="5997CDCD" w14:textId="77777777" w:rsidR="00687B03" w:rsidRDefault="00687B03" w:rsidP="00EE58C0">
      <w:pPr>
        <w:pStyle w:val="paragraph"/>
        <w:spacing w:before="0" w:beforeAutospacing="0" w:after="0" w:afterAutospacing="0"/>
        <w:jc w:val="both"/>
        <w:textAlignment w:val="baseline"/>
        <w:rPr>
          <w:rFonts w:ascii="Arial" w:hAnsi="Arial" w:cs="Arial"/>
          <w:sz w:val="22"/>
          <w:szCs w:val="22"/>
        </w:rPr>
      </w:pPr>
    </w:p>
    <w:p w14:paraId="1911F3C8" w14:textId="5067624F" w:rsidR="00687B03" w:rsidRPr="00687B03" w:rsidRDefault="00687B03" w:rsidP="00687B03">
      <w:pPr>
        <w:pStyle w:val="paragraph"/>
        <w:spacing w:before="0" w:beforeAutospacing="0" w:after="0" w:afterAutospacing="0"/>
        <w:jc w:val="center"/>
        <w:textAlignment w:val="baseline"/>
        <w:rPr>
          <w:rFonts w:ascii="Arial" w:hAnsi="Arial" w:cs="Arial"/>
          <w:b/>
          <w:bCs/>
          <w:u w:val="single"/>
        </w:rPr>
      </w:pPr>
      <w:r w:rsidRPr="00687B03">
        <w:rPr>
          <w:rFonts w:ascii="Arial" w:hAnsi="Arial" w:cs="Arial"/>
          <w:b/>
          <w:bCs/>
          <w:u w:val="single"/>
        </w:rPr>
        <w:t>Introduction</w:t>
      </w:r>
    </w:p>
    <w:p w14:paraId="06C8BFA5" w14:textId="77777777" w:rsidR="00687B03" w:rsidRDefault="00687B03" w:rsidP="00EE58C0">
      <w:pPr>
        <w:pStyle w:val="paragraph"/>
        <w:spacing w:before="0" w:beforeAutospacing="0" w:after="0" w:afterAutospacing="0"/>
        <w:jc w:val="both"/>
        <w:textAlignment w:val="baseline"/>
        <w:rPr>
          <w:rFonts w:ascii="Arial" w:hAnsi="Arial" w:cs="Arial"/>
          <w:sz w:val="22"/>
          <w:szCs w:val="22"/>
        </w:rPr>
      </w:pPr>
    </w:p>
    <w:p w14:paraId="401E78F2" w14:textId="5DF8EAEA" w:rsidR="007A0A99" w:rsidRPr="00EE58C0" w:rsidRDefault="00C5091D" w:rsidP="00BE5E95">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This Planning Guidance Note is to</w:t>
      </w:r>
      <w:r w:rsidR="00687B03">
        <w:rPr>
          <w:rFonts w:ascii="Arial" w:hAnsi="Arial" w:cs="Arial"/>
          <w:sz w:val="22"/>
          <w:szCs w:val="22"/>
        </w:rPr>
        <w:t xml:space="preserve"> be referred to for</w:t>
      </w:r>
      <w:r w:rsidR="00EE58C0" w:rsidRPr="00EE58C0">
        <w:rPr>
          <w:rFonts w:ascii="Arial" w:hAnsi="Arial" w:cs="Arial"/>
          <w:sz w:val="22"/>
          <w:szCs w:val="22"/>
        </w:rPr>
        <w:t xml:space="preserve"> all applications and developments which have the potential to impact upon Private Water Supply (PWS). </w:t>
      </w:r>
      <w:r w:rsidR="00BC5E99">
        <w:rPr>
          <w:rFonts w:ascii="Arial" w:hAnsi="Arial" w:cs="Arial"/>
          <w:sz w:val="22"/>
          <w:szCs w:val="22"/>
        </w:rPr>
        <w:t xml:space="preserve">It is important to note that </w:t>
      </w:r>
      <w:r>
        <w:rPr>
          <w:rFonts w:ascii="Arial" w:hAnsi="Arial" w:cs="Arial"/>
          <w:sz w:val="22"/>
          <w:szCs w:val="22"/>
        </w:rPr>
        <w:t>PWS</w:t>
      </w:r>
      <w:r w:rsidR="00EE58C0" w:rsidRPr="00EE58C0">
        <w:rPr>
          <w:rFonts w:ascii="Arial" w:hAnsi="Arial" w:cs="Arial"/>
          <w:sz w:val="22"/>
          <w:szCs w:val="22"/>
        </w:rPr>
        <w:t xml:space="preserve"> could apply to a </w:t>
      </w:r>
      <w:r w:rsidR="00BC5E99">
        <w:rPr>
          <w:rFonts w:ascii="Arial" w:hAnsi="Arial" w:cs="Arial"/>
          <w:sz w:val="22"/>
          <w:szCs w:val="22"/>
        </w:rPr>
        <w:t xml:space="preserve">variety of different types of </w:t>
      </w:r>
      <w:r w:rsidR="00EE58C0" w:rsidRPr="00EE58C0">
        <w:rPr>
          <w:rFonts w:ascii="Arial" w:hAnsi="Arial" w:cs="Arial"/>
          <w:sz w:val="22"/>
          <w:szCs w:val="22"/>
        </w:rPr>
        <w:t xml:space="preserve">applications ranging from Section 36 and Section 37 applications </w:t>
      </w:r>
      <w:r w:rsidR="00BC5E99">
        <w:rPr>
          <w:rFonts w:ascii="Arial" w:hAnsi="Arial" w:cs="Arial"/>
          <w:sz w:val="22"/>
          <w:szCs w:val="22"/>
        </w:rPr>
        <w:t xml:space="preserve">made </w:t>
      </w:r>
      <w:r w:rsidR="00EE58C0" w:rsidRPr="00EE58C0">
        <w:rPr>
          <w:rFonts w:ascii="Arial" w:hAnsi="Arial" w:cs="Arial"/>
          <w:sz w:val="22"/>
          <w:szCs w:val="22"/>
        </w:rPr>
        <w:t>under the Electricity Act, to</w:t>
      </w:r>
      <w:r w:rsidR="00BC5E99">
        <w:rPr>
          <w:rFonts w:ascii="Arial" w:hAnsi="Arial" w:cs="Arial"/>
          <w:sz w:val="22"/>
          <w:szCs w:val="22"/>
        </w:rPr>
        <w:t xml:space="preserve"> both</w:t>
      </w:r>
      <w:r w:rsidR="00EE58C0" w:rsidRPr="00EE58C0">
        <w:rPr>
          <w:rFonts w:ascii="Arial" w:hAnsi="Arial" w:cs="Arial"/>
          <w:sz w:val="22"/>
          <w:szCs w:val="22"/>
        </w:rPr>
        <w:t xml:space="preserve"> ‘Major’ and ‘Local’ scale developments </w:t>
      </w:r>
      <w:r w:rsidR="00BC5E99">
        <w:rPr>
          <w:rFonts w:ascii="Arial" w:hAnsi="Arial" w:cs="Arial"/>
          <w:sz w:val="22"/>
          <w:szCs w:val="22"/>
        </w:rPr>
        <w:t xml:space="preserve">submitted </w:t>
      </w:r>
      <w:r w:rsidR="00EE58C0" w:rsidRPr="00EE58C0">
        <w:rPr>
          <w:rFonts w:ascii="Arial" w:hAnsi="Arial" w:cs="Arial"/>
          <w:sz w:val="22"/>
          <w:szCs w:val="22"/>
        </w:rPr>
        <w:t xml:space="preserve">under the Town and Country Planning Regulations/Legislation. </w:t>
      </w:r>
      <w:r w:rsidR="00BC5E99">
        <w:rPr>
          <w:rFonts w:ascii="Arial" w:hAnsi="Arial" w:cs="Arial"/>
          <w:sz w:val="22"/>
          <w:szCs w:val="22"/>
        </w:rPr>
        <w:t>Ultimately, t</w:t>
      </w:r>
      <w:r w:rsidR="00EE58C0" w:rsidRPr="00EE58C0">
        <w:rPr>
          <w:rFonts w:ascii="Arial" w:hAnsi="Arial" w:cs="Arial"/>
          <w:sz w:val="22"/>
          <w:szCs w:val="22"/>
        </w:rPr>
        <w:t xml:space="preserve">his will depend on the nature and characteristics of the development itself, its geographical location </w:t>
      </w:r>
      <w:r w:rsidR="00BC5E99">
        <w:rPr>
          <w:rFonts w:ascii="Arial" w:hAnsi="Arial" w:cs="Arial"/>
          <w:sz w:val="22"/>
          <w:szCs w:val="22"/>
        </w:rPr>
        <w:t>and its</w:t>
      </w:r>
      <w:r w:rsidR="00EE58C0" w:rsidRPr="00EE58C0">
        <w:rPr>
          <w:rFonts w:ascii="Arial" w:hAnsi="Arial" w:cs="Arial"/>
          <w:sz w:val="22"/>
          <w:szCs w:val="22"/>
        </w:rPr>
        <w:t xml:space="preserve"> proximity to a potential PWS or catchment</w:t>
      </w:r>
      <w:r w:rsidR="00BC5E99">
        <w:rPr>
          <w:rFonts w:ascii="Arial" w:hAnsi="Arial" w:cs="Arial"/>
          <w:sz w:val="22"/>
          <w:szCs w:val="22"/>
        </w:rPr>
        <w:t>.</w:t>
      </w:r>
    </w:p>
    <w:p w14:paraId="443A57F5" w14:textId="0762F472" w:rsidR="00687B03" w:rsidRDefault="00C5091D" w:rsidP="00C5091D">
      <w:pPr>
        <w:pStyle w:val="pf0"/>
        <w:jc w:val="both"/>
        <w:rPr>
          <w:rStyle w:val="cf01"/>
          <w:rFonts w:ascii="Arial" w:hAnsi="Arial" w:cs="Arial"/>
          <w:sz w:val="22"/>
          <w:szCs w:val="22"/>
        </w:rPr>
      </w:pPr>
      <w:r w:rsidRPr="00C5091D">
        <w:rPr>
          <w:rStyle w:val="cf01"/>
          <w:rFonts w:ascii="Arial" w:hAnsi="Arial" w:cs="Arial"/>
          <w:sz w:val="22"/>
          <w:szCs w:val="22"/>
        </w:rPr>
        <w:t xml:space="preserve">In consideration </w:t>
      </w:r>
      <w:r w:rsidR="00BC5E99">
        <w:rPr>
          <w:rStyle w:val="cf01"/>
          <w:rFonts w:ascii="Arial" w:hAnsi="Arial" w:cs="Arial"/>
          <w:sz w:val="22"/>
          <w:szCs w:val="22"/>
        </w:rPr>
        <w:t xml:space="preserve">of </w:t>
      </w:r>
      <w:r>
        <w:rPr>
          <w:rStyle w:val="cf01"/>
          <w:rFonts w:ascii="Arial" w:hAnsi="Arial" w:cs="Arial"/>
          <w:sz w:val="22"/>
          <w:szCs w:val="22"/>
        </w:rPr>
        <w:t xml:space="preserve">this guidance and in </w:t>
      </w:r>
      <w:r w:rsidRPr="00C5091D">
        <w:rPr>
          <w:rStyle w:val="cf01"/>
          <w:rFonts w:ascii="Arial" w:hAnsi="Arial" w:cs="Arial"/>
          <w:sz w:val="22"/>
          <w:szCs w:val="22"/>
        </w:rPr>
        <w:t>providing PWS related assessments and information, it will be necessary to</w:t>
      </w:r>
      <w:r w:rsidR="00BC5E99">
        <w:rPr>
          <w:rStyle w:val="cf01"/>
          <w:rFonts w:ascii="Arial" w:hAnsi="Arial" w:cs="Arial"/>
          <w:sz w:val="22"/>
          <w:szCs w:val="22"/>
        </w:rPr>
        <w:t xml:space="preserve"> </w:t>
      </w:r>
      <w:r w:rsidRPr="00C5091D">
        <w:rPr>
          <w:rStyle w:val="cf01"/>
          <w:rFonts w:ascii="Arial" w:hAnsi="Arial" w:cs="Arial"/>
          <w:sz w:val="22"/>
          <w:szCs w:val="22"/>
        </w:rPr>
        <w:t xml:space="preserve">read and consider all of the below legislation. Please note that this list may change with updates to legislation. Should you require any clarification on </w:t>
      </w:r>
      <w:r w:rsidR="00BC5E99">
        <w:rPr>
          <w:rStyle w:val="cf01"/>
          <w:rFonts w:ascii="Arial" w:hAnsi="Arial" w:cs="Arial"/>
          <w:sz w:val="22"/>
          <w:szCs w:val="22"/>
        </w:rPr>
        <w:t>any aspect of the below, then</w:t>
      </w:r>
      <w:r w:rsidRPr="00C5091D">
        <w:rPr>
          <w:rStyle w:val="cf01"/>
          <w:rFonts w:ascii="Arial" w:hAnsi="Arial" w:cs="Arial"/>
          <w:sz w:val="22"/>
          <w:szCs w:val="22"/>
        </w:rPr>
        <w:t xml:space="preserve"> please contact</w:t>
      </w:r>
      <w:r w:rsidR="00BC5E99">
        <w:rPr>
          <w:rStyle w:val="cf01"/>
          <w:rFonts w:ascii="Arial" w:hAnsi="Arial" w:cs="Arial"/>
          <w:sz w:val="22"/>
          <w:szCs w:val="22"/>
        </w:rPr>
        <w:t xml:space="preserve"> the Council’s</w:t>
      </w:r>
      <w:r w:rsidRPr="00C5091D">
        <w:rPr>
          <w:rStyle w:val="cf01"/>
          <w:rFonts w:ascii="Arial" w:hAnsi="Arial" w:cs="Arial"/>
          <w:sz w:val="22"/>
          <w:szCs w:val="22"/>
        </w:rPr>
        <w:t xml:space="preserve"> Environmental Health </w:t>
      </w:r>
      <w:r w:rsidR="00BC5E99">
        <w:rPr>
          <w:rStyle w:val="cf01"/>
          <w:rFonts w:ascii="Arial" w:hAnsi="Arial" w:cs="Arial"/>
          <w:sz w:val="22"/>
          <w:szCs w:val="22"/>
        </w:rPr>
        <w:t xml:space="preserve">Service </w:t>
      </w:r>
      <w:r w:rsidRPr="00C5091D">
        <w:rPr>
          <w:rStyle w:val="cf01"/>
          <w:rFonts w:ascii="Arial" w:hAnsi="Arial" w:cs="Arial"/>
          <w:sz w:val="22"/>
          <w:szCs w:val="22"/>
        </w:rPr>
        <w:t xml:space="preserve">on </w:t>
      </w:r>
      <w:r w:rsidR="00716AB3" w:rsidRPr="00716AB3">
        <w:rPr>
          <w:rStyle w:val="cf01"/>
          <w:rFonts w:ascii="Arial" w:hAnsi="Arial" w:cs="Arial"/>
          <w:sz w:val="22"/>
          <w:szCs w:val="22"/>
        </w:rPr>
        <w:t xml:space="preserve">01292 61822, </w:t>
      </w:r>
      <w:hyperlink r:id="rId8" w:history="1">
        <w:r w:rsidR="00716AB3" w:rsidRPr="000D2CED">
          <w:rPr>
            <w:rStyle w:val="Hyperlink"/>
            <w:rFonts w:ascii="Arial" w:hAnsi="Arial" w:cs="Arial"/>
            <w:sz w:val="22"/>
            <w:szCs w:val="22"/>
          </w:rPr>
          <w:t>environmental.health@south-ayrshire.gov.uk</w:t>
        </w:r>
      </w:hyperlink>
      <w:r w:rsidR="00716AB3">
        <w:rPr>
          <w:rStyle w:val="cf01"/>
          <w:rFonts w:ascii="Arial" w:hAnsi="Arial" w:cs="Arial"/>
          <w:color w:val="FF0000"/>
          <w:sz w:val="22"/>
          <w:szCs w:val="22"/>
        </w:rPr>
        <w:t xml:space="preserve"> </w:t>
      </w:r>
      <w:r w:rsidR="00BC5E99">
        <w:rPr>
          <w:rStyle w:val="cf01"/>
          <w:rFonts w:ascii="Arial" w:hAnsi="Arial" w:cs="Arial"/>
          <w:sz w:val="22"/>
          <w:szCs w:val="22"/>
        </w:rPr>
        <w:t xml:space="preserve">. </w:t>
      </w:r>
    </w:p>
    <w:p w14:paraId="25B1CA4C" w14:textId="7852F7B0" w:rsidR="000D099C" w:rsidRPr="000D099C" w:rsidRDefault="000D099C" w:rsidP="00C5091D">
      <w:pPr>
        <w:pStyle w:val="pf0"/>
        <w:jc w:val="both"/>
        <w:rPr>
          <w:rFonts w:ascii="Arial" w:hAnsi="Arial" w:cs="Arial"/>
          <w:sz w:val="22"/>
          <w:szCs w:val="22"/>
          <w:u w:val="single"/>
        </w:rPr>
      </w:pPr>
      <w:r w:rsidRPr="000D099C">
        <w:rPr>
          <w:rStyle w:val="cf01"/>
          <w:rFonts w:ascii="Arial" w:hAnsi="Arial" w:cs="Arial"/>
          <w:sz w:val="22"/>
          <w:szCs w:val="22"/>
          <w:u w:val="single"/>
        </w:rPr>
        <w:t xml:space="preserve">Legislative Framework: </w:t>
      </w:r>
    </w:p>
    <w:p w14:paraId="0D4D1B5D" w14:textId="2B9F9B04" w:rsidR="00687B03" w:rsidRPr="000D099C" w:rsidRDefault="00687B03" w:rsidP="00687B03">
      <w:pPr>
        <w:pStyle w:val="paragraph"/>
        <w:numPr>
          <w:ilvl w:val="0"/>
          <w:numId w:val="11"/>
        </w:numPr>
        <w:spacing w:before="0" w:beforeAutospacing="0" w:after="0" w:afterAutospacing="0"/>
        <w:jc w:val="both"/>
        <w:textAlignment w:val="baseline"/>
        <w:rPr>
          <w:rFonts w:ascii="Arial" w:hAnsi="Arial" w:cs="Arial"/>
          <w:sz w:val="22"/>
          <w:szCs w:val="22"/>
        </w:rPr>
      </w:pPr>
      <w:r w:rsidRPr="000D099C">
        <w:rPr>
          <w:rStyle w:val="normaltextrun"/>
          <w:rFonts w:ascii="Arial" w:hAnsi="Arial" w:cs="Arial"/>
          <w:sz w:val="22"/>
          <w:szCs w:val="22"/>
        </w:rPr>
        <w:t>The EU Water Framework Directive (2000/60/EC)</w:t>
      </w:r>
    </w:p>
    <w:p w14:paraId="621F770E" w14:textId="7F745182" w:rsidR="00687B03" w:rsidRPr="000D099C" w:rsidRDefault="00687B03" w:rsidP="00687B03">
      <w:pPr>
        <w:pStyle w:val="paragraph"/>
        <w:numPr>
          <w:ilvl w:val="0"/>
          <w:numId w:val="11"/>
        </w:numPr>
        <w:spacing w:before="0" w:beforeAutospacing="0" w:after="0" w:afterAutospacing="0"/>
        <w:jc w:val="both"/>
        <w:textAlignment w:val="baseline"/>
        <w:rPr>
          <w:rFonts w:ascii="Arial" w:hAnsi="Arial" w:cs="Arial"/>
          <w:sz w:val="22"/>
          <w:szCs w:val="22"/>
        </w:rPr>
      </w:pPr>
      <w:r w:rsidRPr="000D099C">
        <w:rPr>
          <w:rStyle w:val="normaltextrun"/>
          <w:rFonts w:ascii="Arial" w:hAnsi="Arial" w:cs="Arial"/>
          <w:sz w:val="22"/>
          <w:szCs w:val="22"/>
        </w:rPr>
        <w:t>The EU Drinking Water Directive 2020/2184 re</w:t>
      </w:r>
      <w:r w:rsidR="00C5091D" w:rsidRPr="000D099C">
        <w:rPr>
          <w:rStyle w:val="normaltextrun"/>
          <w:rFonts w:ascii="Arial" w:hAnsi="Arial" w:cs="Arial"/>
          <w:sz w:val="22"/>
          <w:szCs w:val="22"/>
        </w:rPr>
        <w:t>-</w:t>
      </w:r>
      <w:r w:rsidRPr="000D099C">
        <w:rPr>
          <w:rStyle w:val="normaltextrun"/>
          <w:rFonts w:ascii="Arial" w:hAnsi="Arial" w:cs="Arial"/>
          <w:sz w:val="22"/>
          <w:szCs w:val="22"/>
        </w:rPr>
        <w:t>cast</w:t>
      </w:r>
    </w:p>
    <w:p w14:paraId="6C273DBC" w14:textId="2515ED25" w:rsidR="00687B03" w:rsidRPr="000D099C" w:rsidRDefault="00687B03" w:rsidP="00687B03">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0D099C">
        <w:rPr>
          <w:rStyle w:val="normaltextrun"/>
          <w:rFonts w:ascii="Arial" w:hAnsi="Arial" w:cs="Arial"/>
          <w:sz w:val="22"/>
          <w:szCs w:val="22"/>
        </w:rPr>
        <w:t>The Water Intended for Human Consumption (Private Supplies) (Scotland) Regulations 2017</w:t>
      </w:r>
      <w:r w:rsidR="00C5091D" w:rsidRPr="000D099C">
        <w:rPr>
          <w:rStyle w:val="eop"/>
          <w:rFonts w:ascii="Arial" w:hAnsi="Arial" w:cs="Arial"/>
          <w:sz w:val="22"/>
          <w:szCs w:val="22"/>
        </w:rPr>
        <w:t xml:space="preserve">. </w:t>
      </w:r>
    </w:p>
    <w:p w14:paraId="3878337C" w14:textId="77777777" w:rsidR="00687B03" w:rsidRPr="000D099C" w:rsidRDefault="00687B03" w:rsidP="00687B03">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0D099C">
        <w:rPr>
          <w:rStyle w:val="normaltextrun"/>
          <w:rFonts w:ascii="Arial" w:hAnsi="Arial" w:cs="Arial"/>
          <w:sz w:val="22"/>
          <w:szCs w:val="22"/>
        </w:rPr>
        <w:t>The Private Water Supplies (Scotland) Regulations 2006 </w:t>
      </w:r>
      <w:r w:rsidRPr="000D099C">
        <w:rPr>
          <w:rStyle w:val="eop"/>
          <w:rFonts w:ascii="Arial" w:hAnsi="Arial" w:cs="Arial"/>
          <w:sz w:val="22"/>
          <w:szCs w:val="22"/>
        </w:rPr>
        <w:t> </w:t>
      </w:r>
    </w:p>
    <w:p w14:paraId="765BDBF5" w14:textId="77777777" w:rsidR="00687B03" w:rsidRPr="000D099C" w:rsidRDefault="00687B03" w:rsidP="00687B03">
      <w:pPr>
        <w:pStyle w:val="paragraph"/>
        <w:numPr>
          <w:ilvl w:val="0"/>
          <w:numId w:val="11"/>
        </w:numPr>
        <w:spacing w:before="0" w:beforeAutospacing="0" w:after="0" w:afterAutospacing="0"/>
        <w:jc w:val="both"/>
        <w:textAlignment w:val="baseline"/>
        <w:rPr>
          <w:rFonts w:ascii="Arial" w:hAnsi="Arial" w:cs="Arial"/>
          <w:sz w:val="22"/>
          <w:szCs w:val="22"/>
        </w:rPr>
      </w:pPr>
      <w:r w:rsidRPr="000D099C">
        <w:rPr>
          <w:rStyle w:val="eop"/>
          <w:rFonts w:ascii="Arial" w:hAnsi="Arial" w:cs="Arial"/>
          <w:sz w:val="22"/>
          <w:szCs w:val="22"/>
        </w:rPr>
        <w:t>The Water Quality (Scotland) Regulations 2010</w:t>
      </w:r>
    </w:p>
    <w:p w14:paraId="3D1243E2" w14:textId="77777777" w:rsidR="00687B03" w:rsidRPr="000D099C" w:rsidRDefault="00687B03" w:rsidP="00687B03">
      <w:pPr>
        <w:pStyle w:val="paragraph"/>
        <w:numPr>
          <w:ilvl w:val="0"/>
          <w:numId w:val="11"/>
        </w:numPr>
        <w:spacing w:before="0" w:beforeAutospacing="0" w:after="0" w:afterAutospacing="0"/>
        <w:jc w:val="both"/>
        <w:textAlignment w:val="baseline"/>
        <w:rPr>
          <w:rFonts w:ascii="Arial" w:hAnsi="Arial" w:cs="Arial"/>
          <w:sz w:val="22"/>
          <w:szCs w:val="22"/>
        </w:rPr>
      </w:pPr>
      <w:r w:rsidRPr="000D099C">
        <w:rPr>
          <w:rStyle w:val="normaltextrun"/>
          <w:rFonts w:ascii="Arial" w:hAnsi="Arial" w:cs="Arial"/>
          <w:sz w:val="22"/>
          <w:szCs w:val="22"/>
        </w:rPr>
        <w:t>The Water Supply (Water Quality) (Scotland) Regulations 2001</w:t>
      </w:r>
      <w:r w:rsidRPr="000D099C">
        <w:rPr>
          <w:rStyle w:val="eop"/>
          <w:rFonts w:ascii="Arial" w:hAnsi="Arial" w:cs="Arial"/>
          <w:sz w:val="22"/>
          <w:szCs w:val="22"/>
        </w:rPr>
        <w:t> </w:t>
      </w:r>
    </w:p>
    <w:p w14:paraId="6D9E618B" w14:textId="77777777" w:rsidR="00E94B0D" w:rsidRDefault="00687B03" w:rsidP="00687B03">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0D099C">
        <w:rPr>
          <w:rStyle w:val="normaltextrun"/>
          <w:rFonts w:ascii="Arial" w:hAnsi="Arial" w:cs="Arial"/>
          <w:sz w:val="22"/>
          <w:szCs w:val="22"/>
        </w:rPr>
        <w:t xml:space="preserve">The Housing Act 1987 Sect. 86, </w:t>
      </w:r>
    </w:p>
    <w:p w14:paraId="00C314F0" w14:textId="5D3C4E8D" w:rsidR="00687B03" w:rsidRPr="000D099C" w:rsidRDefault="00687B03" w:rsidP="00687B03">
      <w:pPr>
        <w:pStyle w:val="paragraph"/>
        <w:numPr>
          <w:ilvl w:val="0"/>
          <w:numId w:val="11"/>
        </w:numPr>
        <w:spacing w:before="0" w:beforeAutospacing="0" w:after="0" w:afterAutospacing="0"/>
        <w:jc w:val="both"/>
        <w:textAlignment w:val="baseline"/>
        <w:rPr>
          <w:rFonts w:ascii="Arial" w:hAnsi="Arial" w:cs="Arial"/>
          <w:sz w:val="22"/>
          <w:szCs w:val="22"/>
        </w:rPr>
      </w:pPr>
      <w:r w:rsidRPr="000D099C">
        <w:rPr>
          <w:rStyle w:val="normaltextrun"/>
          <w:rFonts w:ascii="Arial" w:hAnsi="Arial" w:cs="Arial"/>
          <w:sz w:val="22"/>
          <w:szCs w:val="22"/>
        </w:rPr>
        <w:t>The Water (Scotland) Act 1980 (The Act), </w:t>
      </w:r>
      <w:r w:rsidRPr="000D099C">
        <w:rPr>
          <w:rStyle w:val="eop"/>
          <w:rFonts w:ascii="Arial" w:hAnsi="Arial" w:cs="Arial"/>
          <w:sz w:val="22"/>
          <w:szCs w:val="22"/>
        </w:rPr>
        <w:t> </w:t>
      </w:r>
    </w:p>
    <w:p w14:paraId="5706FAE0" w14:textId="77777777" w:rsidR="00687B03" w:rsidRPr="00687B03" w:rsidRDefault="00687B03" w:rsidP="00687B03">
      <w:pPr>
        <w:pStyle w:val="paragraph"/>
        <w:numPr>
          <w:ilvl w:val="0"/>
          <w:numId w:val="11"/>
        </w:numPr>
        <w:spacing w:before="0" w:beforeAutospacing="0" w:after="0" w:afterAutospacing="0"/>
        <w:jc w:val="both"/>
        <w:textAlignment w:val="baseline"/>
        <w:rPr>
          <w:rFonts w:ascii="Arial" w:hAnsi="Arial" w:cs="Arial"/>
          <w:sz w:val="22"/>
          <w:szCs w:val="22"/>
        </w:rPr>
      </w:pPr>
      <w:r w:rsidRPr="000D099C">
        <w:rPr>
          <w:rStyle w:val="normaltextrun"/>
          <w:rFonts w:ascii="Arial" w:hAnsi="Arial" w:cs="Arial"/>
          <w:sz w:val="22"/>
          <w:szCs w:val="22"/>
        </w:rPr>
        <w:t xml:space="preserve">Protecting private water supplies during forestry activities – Guidance </w:t>
      </w:r>
      <w:hyperlink r:id="rId9" w:tgtFrame="_blank" w:history="1">
        <w:r w:rsidRPr="00713FD0">
          <w:rPr>
            <w:rStyle w:val="normaltextrun"/>
            <w:rFonts w:ascii="Arial" w:hAnsi="Arial" w:cs="Arial"/>
            <w:color w:val="000000"/>
            <w:sz w:val="22"/>
            <w:szCs w:val="22"/>
            <w:u w:val="single"/>
            <w:shd w:val="clear" w:color="auto" w:fill="E1E3E6"/>
          </w:rPr>
          <w:t>www.Forestrywaterscotland.com</w:t>
        </w:r>
      </w:hyperlink>
      <w:r w:rsidRPr="00687B03">
        <w:rPr>
          <w:rStyle w:val="normaltextrun"/>
          <w:rFonts w:ascii="Arial" w:hAnsi="Arial" w:cs="Arial"/>
          <w:sz w:val="22"/>
          <w:szCs w:val="22"/>
        </w:rPr>
        <w:t> </w:t>
      </w:r>
      <w:r w:rsidRPr="00687B03">
        <w:rPr>
          <w:rStyle w:val="eop"/>
          <w:rFonts w:ascii="Arial" w:hAnsi="Arial" w:cs="Arial"/>
          <w:sz w:val="22"/>
          <w:szCs w:val="22"/>
        </w:rPr>
        <w:t> </w:t>
      </w:r>
    </w:p>
    <w:p w14:paraId="525B7476" w14:textId="77777777" w:rsidR="00687B03" w:rsidRPr="000D099C" w:rsidRDefault="00687B03" w:rsidP="00687B03">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0D099C">
        <w:rPr>
          <w:rStyle w:val="normaltextrun"/>
          <w:rFonts w:ascii="Arial" w:hAnsi="Arial" w:cs="Arial"/>
          <w:sz w:val="22"/>
          <w:szCs w:val="22"/>
        </w:rPr>
        <w:t>Water Supply (Water Quality) Regulations (2016) - BS EN 15975-2:2013 Security of drinking water supply – guidelines for risk and crisis management – Part 2: Risk Management 2013</w:t>
      </w:r>
    </w:p>
    <w:p w14:paraId="330C1FDF" w14:textId="66035374" w:rsidR="00C5091D" w:rsidRPr="00C5091D" w:rsidRDefault="00000000" w:rsidP="00C5091D">
      <w:pPr>
        <w:pStyle w:val="paragraph"/>
        <w:numPr>
          <w:ilvl w:val="0"/>
          <w:numId w:val="11"/>
        </w:numPr>
        <w:spacing w:before="0" w:beforeAutospacing="0" w:after="0" w:afterAutospacing="0"/>
        <w:jc w:val="both"/>
        <w:textAlignment w:val="baseline"/>
        <w:rPr>
          <w:rFonts w:ascii="Arial" w:hAnsi="Arial" w:cs="Arial"/>
          <w:sz w:val="22"/>
          <w:szCs w:val="22"/>
        </w:rPr>
      </w:pPr>
      <w:hyperlink r:id="rId10" w:history="1">
        <w:r w:rsidR="00687B03" w:rsidRPr="00687B03">
          <w:rPr>
            <w:rStyle w:val="Hyperlink"/>
            <w:rFonts w:ascii="Arial" w:hAnsi="Arial" w:cs="Arial"/>
            <w:color w:val="323E4F" w:themeColor="text2" w:themeShade="BF"/>
            <w:sz w:val="22"/>
            <w:szCs w:val="22"/>
          </w:rPr>
          <w:t>Tree felling in Scotland – Getting Permission’ (</w:t>
        </w:r>
        <w:proofErr w:type="spellStart"/>
        <w:r w:rsidR="00687B03" w:rsidRPr="00687B03">
          <w:rPr>
            <w:rStyle w:val="Hyperlink"/>
            <w:rFonts w:ascii="Arial" w:hAnsi="Arial" w:cs="Arial"/>
            <w:color w:val="323E4F" w:themeColor="text2" w:themeShade="BF"/>
            <w:sz w:val="22"/>
            <w:szCs w:val="22"/>
          </w:rPr>
          <w:t>forestry.gov.scot</w:t>
        </w:r>
        <w:proofErr w:type="spellEnd"/>
        <w:r w:rsidR="00687B03" w:rsidRPr="00687B03">
          <w:rPr>
            <w:rStyle w:val="Hyperlink"/>
            <w:rFonts w:ascii="Arial" w:hAnsi="Arial" w:cs="Arial"/>
            <w:color w:val="323E4F" w:themeColor="text2" w:themeShade="BF"/>
            <w:sz w:val="22"/>
            <w:szCs w:val="22"/>
          </w:rPr>
          <w:t>)</w:t>
        </w:r>
      </w:hyperlink>
    </w:p>
    <w:p w14:paraId="3D31922F" w14:textId="4D8F43F5" w:rsidR="00687B03" w:rsidRPr="00687B03" w:rsidRDefault="00000000" w:rsidP="00687B03">
      <w:pPr>
        <w:pStyle w:val="paragraph"/>
        <w:numPr>
          <w:ilvl w:val="0"/>
          <w:numId w:val="11"/>
        </w:numPr>
        <w:spacing w:before="0" w:beforeAutospacing="0" w:after="0" w:afterAutospacing="0"/>
        <w:jc w:val="both"/>
        <w:textAlignment w:val="baseline"/>
        <w:rPr>
          <w:rStyle w:val="Hyperlink"/>
          <w:rFonts w:ascii="Arial" w:hAnsi="Arial" w:cs="Arial"/>
          <w:color w:val="323E4F" w:themeColor="text2" w:themeShade="BF"/>
          <w:sz w:val="22"/>
          <w:szCs w:val="22"/>
        </w:rPr>
      </w:pPr>
      <w:hyperlink r:id="rId11" w:history="1">
        <w:r w:rsidR="00687B03" w:rsidRPr="00687B03">
          <w:rPr>
            <w:rStyle w:val="Hyperlink"/>
            <w:rFonts w:ascii="Arial" w:hAnsi="Arial" w:cs="Arial"/>
            <w:sz w:val="22"/>
            <w:szCs w:val="22"/>
          </w:rPr>
          <w:t>https://www.confor.org.uk/media/247132/guidance-on-forestry-activities-near-pws-sept-2018.pdf</w:t>
        </w:r>
      </w:hyperlink>
    </w:p>
    <w:p w14:paraId="31C1F7E8" w14:textId="77777777"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Scottish Water Guidance on Forestry Activities near Scottish Water Assets</w:t>
      </w:r>
    </w:p>
    <w:p w14:paraId="79504928" w14:textId="0184B31F"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Forestry &amp; water Scotland: Know the Rules</w:t>
      </w:r>
    </w:p>
    <w:p w14:paraId="1813877C" w14:textId="35F16DFE"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Forestry Commission Practise Guide “Managing Forest operations to protect the water environment”</w:t>
      </w:r>
    </w:p>
    <w:p w14:paraId="40414E94" w14:textId="77777777"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The UK Forestry Standard (UKFS). The gov’s approach to sustainable forestry, 2017.</w:t>
      </w:r>
    </w:p>
    <w:p w14:paraId="247055E4" w14:textId="77777777"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The Water Environment (Controlled Activities) (Scotland) Regulations 2011.</w:t>
      </w:r>
    </w:p>
    <w:p w14:paraId="049BC24E" w14:textId="77777777"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 xml:space="preserve">The Water Environment (Controlled Activities) (Scotland) Regulations 2011, as amended A Practical Guide to the General Binding Rules. </w:t>
      </w:r>
      <w:proofErr w:type="spellStart"/>
      <w:r w:rsidRPr="000D099C">
        <w:rPr>
          <w:rFonts w:ascii="Arial" w:eastAsia="Times New Roman" w:hAnsi="Arial" w:cs="Arial"/>
        </w:rPr>
        <w:t>Vers</w:t>
      </w:r>
      <w:proofErr w:type="spellEnd"/>
      <w:r w:rsidRPr="000D099C">
        <w:rPr>
          <w:rFonts w:ascii="Arial" w:eastAsia="Times New Roman" w:hAnsi="Arial" w:cs="Arial"/>
        </w:rPr>
        <w:t xml:space="preserve"> 8.4 Oct 2019.</w:t>
      </w:r>
    </w:p>
    <w:p w14:paraId="501D0CF6" w14:textId="77777777" w:rsidR="00687B03" w:rsidRPr="000D099C" w:rsidRDefault="00687B03" w:rsidP="00687B03">
      <w:pPr>
        <w:pStyle w:val="ListParagraph"/>
        <w:numPr>
          <w:ilvl w:val="0"/>
          <w:numId w:val="11"/>
        </w:numPr>
        <w:spacing w:after="0"/>
        <w:jc w:val="both"/>
        <w:rPr>
          <w:rFonts w:ascii="Arial" w:eastAsia="Times New Roman" w:hAnsi="Arial" w:cs="Arial"/>
        </w:rPr>
      </w:pPr>
      <w:r w:rsidRPr="000D099C">
        <w:rPr>
          <w:rFonts w:ascii="Arial" w:eastAsia="Times New Roman" w:hAnsi="Arial" w:cs="Arial"/>
        </w:rPr>
        <w:t>EN 15975-2:2013 Part 2, EU Risk Assessment standards: Security of Drinking Water Supply – Guidelines for risk and crisis management</w:t>
      </w:r>
    </w:p>
    <w:p w14:paraId="6C8CE2BD" w14:textId="6315D741" w:rsidR="00687B03" w:rsidRPr="00687B03" w:rsidRDefault="00000000" w:rsidP="00687B03">
      <w:pPr>
        <w:pStyle w:val="ListParagraph"/>
        <w:numPr>
          <w:ilvl w:val="0"/>
          <w:numId w:val="11"/>
        </w:numPr>
        <w:spacing w:after="0"/>
        <w:jc w:val="both"/>
        <w:rPr>
          <w:rFonts w:ascii="Arial" w:eastAsia="Times New Roman" w:hAnsi="Arial" w:cs="Arial"/>
          <w:color w:val="323E4F" w:themeColor="text2" w:themeShade="BF"/>
        </w:rPr>
      </w:pPr>
      <w:hyperlink r:id="rId12" w:history="1">
        <w:r w:rsidR="00716AB3" w:rsidRPr="000D2CED">
          <w:rPr>
            <w:rStyle w:val="Hyperlink"/>
            <w:rFonts w:ascii="Arial" w:hAnsi="Arial" w:cs="Arial"/>
          </w:rPr>
          <w:t>https://www.transformingplanning.scot/national-planning-framework/integrated-impact-assessment/</w:t>
        </w:r>
      </w:hyperlink>
    </w:p>
    <w:p w14:paraId="73E3703B" w14:textId="32F683BB" w:rsidR="00687B03" w:rsidRPr="00687B03" w:rsidRDefault="00000000" w:rsidP="00687B03">
      <w:pPr>
        <w:pStyle w:val="HTMLPreformatted"/>
        <w:numPr>
          <w:ilvl w:val="0"/>
          <w:numId w:val="11"/>
        </w:numPr>
        <w:jc w:val="both"/>
        <w:rPr>
          <w:rFonts w:ascii="Arial" w:hAnsi="Arial" w:cs="Arial"/>
          <w:sz w:val="22"/>
          <w:szCs w:val="22"/>
        </w:rPr>
      </w:pPr>
      <w:hyperlink r:id="rId13" w:history="1">
        <w:r w:rsidR="00716AB3" w:rsidRPr="000D2CED">
          <w:rPr>
            <w:rStyle w:val="Hyperlink"/>
            <w:rFonts w:ascii="Arial" w:hAnsi="Arial" w:cs="Arial"/>
            <w:sz w:val="22"/>
            <w:szCs w:val="22"/>
          </w:rPr>
          <w:t>https://www.transformingplanning.scot/national-planning-framework/integrated-impact-assessment/</w:t>
        </w:r>
      </w:hyperlink>
    </w:p>
    <w:p w14:paraId="77558622" w14:textId="7B6A5A84" w:rsidR="00687B03" w:rsidRPr="00687B03" w:rsidRDefault="00000000" w:rsidP="00687B03">
      <w:pPr>
        <w:pStyle w:val="HTMLPreformatted"/>
        <w:numPr>
          <w:ilvl w:val="1"/>
          <w:numId w:val="9"/>
        </w:numPr>
        <w:jc w:val="both"/>
        <w:rPr>
          <w:rFonts w:ascii="Arial" w:hAnsi="Arial" w:cs="Arial"/>
          <w:sz w:val="22"/>
          <w:szCs w:val="22"/>
        </w:rPr>
      </w:pPr>
      <w:hyperlink r:id="rId14" w:history="1">
        <w:r w:rsidR="00716AB3" w:rsidRPr="000D2CED">
          <w:rPr>
            <w:rStyle w:val="Hyperlink"/>
            <w:rFonts w:ascii="Arial" w:hAnsi="Arial" w:cs="Arial"/>
            <w:sz w:val="22"/>
            <w:szCs w:val="22"/>
          </w:rPr>
          <w:t>https://www.gov.scot/publications/scotland-2045-scotlands-fourth-national-planning-framework-draft-integrated-impact-assessment-environmental-report/pages/16/</w:t>
        </w:r>
      </w:hyperlink>
    </w:p>
    <w:p w14:paraId="2707CC8D" w14:textId="2C6F6D49" w:rsidR="00687B03" w:rsidRPr="00687B03" w:rsidRDefault="00000000" w:rsidP="00687B03">
      <w:pPr>
        <w:pStyle w:val="HTMLPreformatted"/>
        <w:numPr>
          <w:ilvl w:val="1"/>
          <w:numId w:val="9"/>
        </w:numPr>
        <w:jc w:val="both"/>
        <w:rPr>
          <w:rFonts w:ascii="Arial" w:hAnsi="Arial" w:cs="Arial"/>
          <w:sz w:val="22"/>
          <w:szCs w:val="22"/>
        </w:rPr>
      </w:pPr>
      <w:hyperlink r:id="rId15" w:history="1">
        <w:r w:rsidR="00716AB3" w:rsidRPr="000D2CED">
          <w:rPr>
            <w:rStyle w:val="Hyperlink"/>
            <w:rFonts w:ascii="Arial" w:hAnsi="Arial" w:cs="Arial"/>
            <w:sz w:val="22"/>
            <w:szCs w:val="22"/>
          </w:rPr>
          <w:t>https://www.gov.scot/publications/scotland-2045-scotlands-fourth-national-planning-framework-draft-integrated-impact-assessment-environmental-report/pages/16/</w:t>
        </w:r>
      </w:hyperlink>
    </w:p>
    <w:p w14:paraId="79450D93" w14:textId="7B903823" w:rsidR="00BE5E95" w:rsidRDefault="00BE5E95" w:rsidP="00687B03">
      <w:pPr>
        <w:pStyle w:val="paragraph"/>
        <w:spacing w:before="0" w:beforeAutospacing="0" w:after="0" w:afterAutospacing="0"/>
        <w:jc w:val="both"/>
        <w:textAlignment w:val="baseline"/>
        <w:rPr>
          <w:rStyle w:val="eop"/>
          <w:rFonts w:ascii="Calibri" w:hAnsi="Calibri" w:cs="Calibri"/>
          <w:sz w:val="22"/>
          <w:szCs w:val="22"/>
        </w:rPr>
      </w:pPr>
    </w:p>
    <w:p w14:paraId="23B66381" w14:textId="604D0023" w:rsidR="00C5091D" w:rsidRPr="00C5091D" w:rsidRDefault="00E94B0D" w:rsidP="00687B0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w:t>
      </w:r>
      <w:r w:rsidR="00BC5E99">
        <w:rPr>
          <w:rStyle w:val="normaltextrun"/>
          <w:rFonts w:ascii="Arial" w:hAnsi="Arial" w:cs="Arial"/>
          <w:sz w:val="22"/>
          <w:szCs w:val="22"/>
        </w:rPr>
        <w:t xml:space="preserve">he </w:t>
      </w:r>
      <w:r w:rsidR="00C5091D" w:rsidRPr="00687B03">
        <w:rPr>
          <w:rStyle w:val="normaltextrun"/>
          <w:rFonts w:ascii="Arial" w:hAnsi="Arial" w:cs="Arial"/>
          <w:sz w:val="22"/>
          <w:szCs w:val="22"/>
        </w:rPr>
        <w:t>distinction between Catchment, Abstraction and Supply</w:t>
      </w:r>
      <w:r w:rsidR="00BC5E99">
        <w:rPr>
          <w:rStyle w:val="normaltextrun"/>
          <w:rFonts w:ascii="Arial" w:hAnsi="Arial" w:cs="Arial"/>
          <w:sz w:val="22"/>
          <w:szCs w:val="22"/>
        </w:rPr>
        <w:t xml:space="preserve"> should be noted. Th</w:t>
      </w:r>
      <w:r w:rsidR="00C5091D" w:rsidRPr="00687B03">
        <w:rPr>
          <w:rStyle w:val="normaltextrun"/>
          <w:rFonts w:ascii="Arial" w:hAnsi="Arial" w:cs="Arial"/>
          <w:sz w:val="22"/>
          <w:szCs w:val="22"/>
        </w:rPr>
        <w:t>erefore, the DWQR registered catchment/</w:t>
      </w:r>
      <w:r w:rsidR="00716AB3">
        <w:rPr>
          <w:rStyle w:val="normaltextrun"/>
          <w:rFonts w:ascii="Arial" w:hAnsi="Arial" w:cs="Arial"/>
          <w:sz w:val="22"/>
          <w:szCs w:val="22"/>
        </w:rPr>
        <w:t>recharge zone/</w:t>
      </w:r>
      <w:r w:rsidR="00C5091D" w:rsidRPr="00687B03">
        <w:rPr>
          <w:rStyle w:val="normaltextrun"/>
          <w:rFonts w:ascii="Arial" w:hAnsi="Arial" w:cs="Arial"/>
          <w:sz w:val="22"/>
          <w:szCs w:val="22"/>
        </w:rPr>
        <w:t xml:space="preserve">well/aquifer/abstraction point must be identified, </w:t>
      </w:r>
      <w:r w:rsidR="00C5091D" w:rsidRPr="00687B03">
        <w:rPr>
          <w:rStyle w:val="normaltextrun"/>
          <w:rFonts w:ascii="Arial" w:hAnsi="Arial" w:cs="Arial"/>
          <w:i/>
          <w:iCs/>
          <w:sz w:val="22"/>
          <w:szCs w:val="22"/>
        </w:rPr>
        <w:t>PLUS</w:t>
      </w:r>
      <w:r w:rsidR="00C5091D" w:rsidRPr="00687B03">
        <w:rPr>
          <w:rStyle w:val="normaltextrun"/>
          <w:rFonts w:ascii="Arial" w:hAnsi="Arial" w:cs="Arial"/>
          <w:sz w:val="22"/>
          <w:szCs w:val="22"/>
        </w:rPr>
        <w:t xml:space="preserve">, the known or assumed (due to lack of knowledge) route of pipeline and </w:t>
      </w:r>
      <w:r w:rsidR="00716AB3">
        <w:rPr>
          <w:rStyle w:val="normaltextrun"/>
          <w:rFonts w:ascii="Arial" w:hAnsi="Arial" w:cs="Arial"/>
          <w:sz w:val="22"/>
          <w:szCs w:val="22"/>
        </w:rPr>
        <w:t xml:space="preserve">any </w:t>
      </w:r>
      <w:r w:rsidR="00C5091D" w:rsidRPr="00687B03">
        <w:rPr>
          <w:rStyle w:val="normaltextrun"/>
          <w:rFonts w:ascii="Arial" w:hAnsi="Arial" w:cs="Arial"/>
          <w:sz w:val="22"/>
          <w:szCs w:val="22"/>
        </w:rPr>
        <w:t>holding tank</w:t>
      </w:r>
      <w:r w:rsidR="00716AB3">
        <w:rPr>
          <w:rStyle w:val="normaltextrun"/>
          <w:rFonts w:ascii="Arial" w:hAnsi="Arial" w:cs="Arial"/>
          <w:sz w:val="22"/>
          <w:szCs w:val="22"/>
        </w:rPr>
        <w:t>s etc.,</w:t>
      </w:r>
      <w:r w:rsidR="00C5091D" w:rsidRPr="00687B03">
        <w:rPr>
          <w:rStyle w:val="normaltextrun"/>
          <w:rFonts w:ascii="Arial" w:hAnsi="Arial" w:cs="Arial"/>
          <w:sz w:val="22"/>
          <w:szCs w:val="22"/>
        </w:rPr>
        <w:t xml:space="preserve"> (The Private Water System) to the dwelling house</w:t>
      </w:r>
      <w:r w:rsidR="00A7301E">
        <w:rPr>
          <w:rStyle w:val="normaltextrun"/>
          <w:rFonts w:ascii="Arial" w:hAnsi="Arial" w:cs="Arial"/>
          <w:sz w:val="22"/>
          <w:szCs w:val="22"/>
        </w:rPr>
        <w:t>(</w:t>
      </w:r>
      <w:r w:rsidR="00C5091D" w:rsidRPr="00687B03">
        <w:rPr>
          <w:rStyle w:val="normaltextrun"/>
          <w:rFonts w:ascii="Arial" w:hAnsi="Arial" w:cs="Arial"/>
          <w:sz w:val="22"/>
          <w:szCs w:val="22"/>
        </w:rPr>
        <w:t>s</w:t>
      </w:r>
      <w:r w:rsidR="00A7301E">
        <w:rPr>
          <w:rStyle w:val="normaltextrun"/>
          <w:rFonts w:ascii="Arial" w:hAnsi="Arial" w:cs="Arial"/>
          <w:sz w:val="22"/>
          <w:szCs w:val="22"/>
        </w:rPr>
        <w:t>)</w:t>
      </w:r>
      <w:r w:rsidR="00C5091D" w:rsidRPr="00687B03">
        <w:rPr>
          <w:rStyle w:val="eop"/>
          <w:rFonts w:ascii="Arial" w:hAnsi="Arial" w:cs="Arial"/>
          <w:sz w:val="22"/>
          <w:szCs w:val="22"/>
        </w:rPr>
        <w:t xml:space="preserve"> (DWQR - </w:t>
      </w:r>
      <w:hyperlink r:id="rId16" w:history="1">
        <w:r w:rsidR="00C5091D" w:rsidRPr="00687B03">
          <w:rPr>
            <w:rStyle w:val="Hyperlink"/>
            <w:rFonts w:ascii="Arial" w:hAnsi="Arial" w:cs="Arial"/>
            <w:sz w:val="22"/>
            <w:szCs w:val="22"/>
          </w:rPr>
          <w:t>https://dwqr.scot</w:t>
        </w:r>
      </w:hyperlink>
      <w:r w:rsidR="00C5091D" w:rsidRPr="00687B03">
        <w:rPr>
          <w:rFonts w:ascii="Arial" w:hAnsi="Arial" w:cs="Arial"/>
          <w:sz w:val="22"/>
          <w:szCs w:val="22"/>
        </w:rPr>
        <w:t>)</w:t>
      </w:r>
      <w:r w:rsidR="00C5091D">
        <w:rPr>
          <w:rFonts w:ascii="Arial" w:hAnsi="Arial" w:cs="Arial"/>
          <w:sz w:val="22"/>
          <w:szCs w:val="22"/>
        </w:rPr>
        <w:t xml:space="preserve">. </w:t>
      </w:r>
    </w:p>
    <w:p w14:paraId="48F4B336" w14:textId="77777777" w:rsidR="00C5091D" w:rsidRPr="00687B03" w:rsidRDefault="00C5091D" w:rsidP="00687B03">
      <w:pPr>
        <w:pStyle w:val="paragraph"/>
        <w:spacing w:before="0" w:beforeAutospacing="0" w:after="0" w:afterAutospacing="0"/>
        <w:jc w:val="both"/>
        <w:textAlignment w:val="baseline"/>
        <w:rPr>
          <w:rStyle w:val="eop"/>
          <w:rFonts w:ascii="Segoe UI" w:hAnsi="Segoe UI" w:cs="Segoe UI"/>
          <w:sz w:val="18"/>
          <w:szCs w:val="18"/>
        </w:rPr>
      </w:pPr>
    </w:p>
    <w:p w14:paraId="1A948115" w14:textId="71059FE7" w:rsidR="00EE58C0" w:rsidRPr="00687B03" w:rsidRDefault="00687B03" w:rsidP="00687B03">
      <w:pPr>
        <w:pStyle w:val="paragraph"/>
        <w:spacing w:before="0" w:beforeAutospacing="0" w:after="0" w:afterAutospacing="0"/>
        <w:jc w:val="center"/>
        <w:textAlignment w:val="baseline"/>
        <w:rPr>
          <w:rStyle w:val="eop"/>
          <w:rFonts w:ascii="Arial" w:eastAsiaTheme="minorHAnsi" w:hAnsi="Arial" w:cs="Arial"/>
          <w:b/>
          <w:bCs/>
          <w:u w:val="single"/>
          <w:lang w:eastAsia="en-US"/>
        </w:rPr>
      </w:pPr>
      <w:r w:rsidRPr="00687B03">
        <w:rPr>
          <w:rStyle w:val="eop"/>
          <w:rFonts w:ascii="Arial" w:eastAsiaTheme="minorHAnsi" w:hAnsi="Arial" w:cs="Arial"/>
          <w:b/>
          <w:bCs/>
          <w:u w:val="single"/>
          <w:lang w:eastAsia="en-US"/>
        </w:rPr>
        <w:t xml:space="preserve">Information to be </w:t>
      </w:r>
      <w:r w:rsidR="00BC5E99">
        <w:rPr>
          <w:rStyle w:val="eop"/>
          <w:rFonts w:ascii="Arial" w:eastAsiaTheme="minorHAnsi" w:hAnsi="Arial" w:cs="Arial"/>
          <w:b/>
          <w:bCs/>
          <w:u w:val="single"/>
          <w:lang w:eastAsia="en-US"/>
        </w:rPr>
        <w:t>p</w:t>
      </w:r>
      <w:r w:rsidRPr="00687B03">
        <w:rPr>
          <w:rStyle w:val="eop"/>
          <w:rFonts w:ascii="Arial" w:eastAsiaTheme="minorHAnsi" w:hAnsi="Arial" w:cs="Arial"/>
          <w:b/>
          <w:bCs/>
          <w:u w:val="single"/>
          <w:lang w:eastAsia="en-US"/>
        </w:rPr>
        <w:t xml:space="preserve">rovided </w:t>
      </w:r>
      <w:r w:rsidR="00EE58C0" w:rsidRPr="00687B03">
        <w:rPr>
          <w:rStyle w:val="eop"/>
          <w:rFonts w:ascii="Arial" w:eastAsiaTheme="minorHAnsi" w:hAnsi="Arial" w:cs="Arial"/>
          <w:b/>
          <w:bCs/>
          <w:u w:val="single"/>
          <w:lang w:eastAsia="en-US"/>
        </w:rPr>
        <w:t>Prior to Determination or Permission being Granted</w:t>
      </w:r>
    </w:p>
    <w:p w14:paraId="2945377D" w14:textId="77777777" w:rsidR="00687B03" w:rsidRDefault="00687B03" w:rsidP="0093673A">
      <w:pPr>
        <w:pStyle w:val="paragraph"/>
        <w:spacing w:before="0" w:beforeAutospacing="0" w:after="0" w:afterAutospacing="0"/>
        <w:jc w:val="both"/>
        <w:textAlignment w:val="baseline"/>
        <w:rPr>
          <w:rStyle w:val="eop"/>
          <w:rFonts w:ascii="Arial" w:eastAsiaTheme="minorHAnsi" w:hAnsi="Arial" w:cs="Arial"/>
          <w:sz w:val="22"/>
          <w:szCs w:val="22"/>
          <w:lang w:eastAsia="en-US"/>
        </w:rPr>
      </w:pPr>
    </w:p>
    <w:p w14:paraId="753FD651" w14:textId="3F989908" w:rsidR="00EE58C0" w:rsidRPr="00687B03" w:rsidRDefault="00EE58C0" w:rsidP="0093673A">
      <w:pPr>
        <w:pStyle w:val="paragraph"/>
        <w:spacing w:before="0" w:beforeAutospacing="0" w:after="0" w:afterAutospacing="0"/>
        <w:jc w:val="both"/>
        <w:textAlignment w:val="baseline"/>
        <w:rPr>
          <w:rStyle w:val="eop"/>
          <w:rFonts w:ascii="Arial" w:eastAsiaTheme="minorHAnsi" w:hAnsi="Arial" w:cs="Arial"/>
          <w:sz w:val="22"/>
          <w:szCs w:val="22"/>
          <w:lang w:eastAsia="en-US"/>
        </w:rPr>
      </w:pPr>
      <w:r w:rsidRPr="00687B03">
        <w:rPr>
          <w:rStyle w:val="eop"/>
          <w:rFonts w:ascii="Arial" w:eastAsiaTheme="minorHAnsi" w:hAnsi="Arial" w:cs="Arial"/>
          <w:sz w:val="22"/>
          <w:szCs w:val="22"/>
          <w:lang w:eastAsia="en-US"/>
        </w:rPr>
        <w:t>Where PWS is a relevant and material planning consideration in the context of a development</w:t>
      </w:r>
      <w:r w:rsidR="0077055A">
        <w:rPr>
          <w:rStyle w:val="eop"/>
          <w:rFonts w:ascii="Arial" w:eastAsiaTheme="minorHAnsi" w:hAnsi="Arial" w:cs="Arial"/>
          <w:sz w:val="22"/>
          <w:szCs w:val="22"/>
          <w:lang w:eastAsia="en-US"/>
        </w:rPr>
        <w:t xml:space="preserve"> and/or </w:t>
      </w:r>
      <w:r w:rsidRPr="00687B03">
        <w:rPr>
          <w:rStyle w:val="eop"/>
          <w:rFonts w:ascii="Arial" w:eastAsiaTheme="minorHAnsi" w:hAnsi="Arial" w:cs="Arial"/>
          <w:sz w:val="22"/>
          <w:szCs w:val="22"/>
          <w:lang w:eastAsia="en-US"/>
        </w:rPr>
        <w:t xml:space="preserve">application, it is likely that the following information </w:t>
      </w:r>
      <w:r w:rsidR="0077055A">
        <w:rPr>
          <w:rStyle w:val="eop"/>
          <w:rFonts w:ascii="Arial" w:eastAsiaTheme="minorHAnsi" w:hAnsi="Arial" w:cs="Arial"/>
          <w:sz w:val="22"/>
          <w:szCs w:val="22"/>
          <w:lang w:eastAsia="en-US"/>
        </w:rPr>
        <w:t xml:space="preserve">scheduled out below </w:t>
      </w:r>
      <w:r w:rsidRPr="00687B03">
        <w:rPr>
          <w:rStyle w:val="eop"/>
          <w:rFonts w:ascii="Arial" w:eastAsiaTheme="minorHAnsi" w:hAnsi="Arial" w:cs="Arial"/>
          <w:sz w:val="22"/>
          <w:szCs w:val="22"/>
          <w:lang w:eastAsia="en-US"/>
        </w:rPr>
        <w:t xml:space="preserve">will be needed to inform the assessment </w:t>
      </w:r>
      <w:r w:rsidR="00BC5E99">
        <w:rPr>
          <w:rStyle w:val="eop"/>
          <w:rFonts w:ascii="Arial" w:eastAsiaTheme="minorHAnsi" w:hAnsi="Arial" w:cs="Arial"/>
          <w:sz w:val="22"/>
          <w:szCs w:val="22"/>
          <w:lang w:eastAsia="en-US"/>
        </w:rPr>
        <w:t xml:space="preserve">of the application and </w:t>
      </w:r>
      <w:r w:rsidRPr="00687B03">
        <w:rPr>
          <w:rStyle w:val="eop"/>
          <w:rFonts w:ascii="Arial" w:eastAsiaTheme="minorHAnsi" w:hAnsi="Arial" w:cs="Arial"/>
          <w:sz w:val="22"/>
          <w:szCs w:val="22"/>
          <w:lang w:eastAsia="en-US"/>
        </w:rPr>
        <w:t>consider and quantify its potential impacts on PWS</w:t>
      </w:r>
      <w:r w:rsidR="00BC5E99">
        <w:rPr>
          <w:rStyle w:val="eop"/>
          <w:rFonts w:ascii="Arial" w:eastAsiaTheme="minorHAnsi" w:hAnsi="Arial" w:cs="Arial"/>
          <w:sz w:val="22"/>
          <w:szCs w:val="22"/>
          <w:lang w:eastAsia="en-US"/>
        </w:rPr>
        <w:t xml:space="preserve"> to establish the mitigation that will be necessary</w:t>
      </w:r>
      <w:r w:rsidRPr="00687B03">
        <w:rPr>
          <w:rStyle w:val="eop"/>
          <w:rFonts w:ascii="Arial" w:eastAsiaTheme="minorHAnsi" w:hAnsi="Arial" w:cs="Arial"/>
          <w:sz w:val="22"/>
          <w:szCs w:val="22"/>
          <w:lang w:eastAsia="en-US"/>
        </w:rPr>
        <w:t xml:space="preserve">. As such, the information outlined </w:t>
      </w:r>
      <w:r w:rsidR="00BC5E99">
        <w:rPr>
          <w:rStyle w:val="eop"/>
          <w:rFonts w:ascii="Arial" w:eastAsiaTheme="minorHAnsi" w:hAnsi="Arial" w:cs="Arial"/>
          <w:sz w:val="22"/>
          <w:szCs w:val="22"/>
          <w:lang w:eastAsia="en-US"/>
        </w:rPr>
        <w:t xml:space="preserve">in sub-headings </w:t>
      </w:r>
      <w:r w:rsidRPr="00687B03">
        <w:rPr>
          <w:rStyle w:val="eop"/>
          <w:rFonts w:ascii="Arial" w:eastAsiaTheme="minorHAnsi" w:hAnsi="Arial" w:cs="Arial"/>
          <w:sz w:val="22"/>
          <w:szCs w:val="22"/>
          <w:lang w:eastAsia="en-US"/>
        </w:rPr>
        <w:t>below should be provided</w:t>
      </w:r>
      <w:r w:rsidR="002A14DF">
        <w:rPr>
          <w:rStyle w:val="eop"/>
          <w:rFonts w:ascii="Arial" w:eastAsiaTheme="minorHAnsi" w:hAnsi="Arial" w:cs="Arial"/>
          <w:sz w:val="22"/>
          <w:szCs w:val="22"/>
          <w:lang w:eastAsia="en-US"/>
        </w:rPr>
        <w:t xml:space="preserve"> </w:t>
      </w:r>
      <w:r w:rsidRPr="00687B03">
        <w:rPr>
          <w:rStyle w:val="eop"/>
          <w:rFonts w:ascii="Arial" w:eastAsiaTheme="minorHAnsi" w:hAnsi="Arial" w:cs="Arial"/>
          <w:sz w:val="22"/>
          <w:szCs w:val="22"/>
          <w:lang w:eastAsia="en-US"/>
        </w:rPr>
        <w:t>and should form part of the suite of information accompanying an application. If this is not provided, then there will likely be a delay in progressing and processing the application.</w:t>
      </w:r>
    </w:p>
    <w:p w14:paraId="111BAD44" w14:textId="4AE8EC21" w:rsidR="00E509CE" w:rsidRPr="00687B03" w:rsidRDefault="00E509CE" w:rsidP="00EE58C0">
      <w:pPr>
        <w:pStyle w:val="paragraph"/>
        <w:spacing w:before="0" w:beforeAutospacing="0" w:after="0" w:afterAutospacing="0"/>
        <w:jc w:val="both"/>
        <w:textAlignment w:val="baseline"/>
        <w:rPr>
          <w:rStyle w:val="eop"/>
          <w:rFonts w:ascii="Arial" w:hAnsi="Arial" w:cs="Arial"/>
          <w:sz w:val="22"/>
          <w:szCs w:val="22"/>
        </w:rPr>
      </w:pPr>
    </w:p>
    <w:p w14:paraId="2E0EA875" w14:textId="7968BE1B" w:rsidR="00EE58C0" w:rsidRPr="00716AB3" w:rsidRDefault="00BC5E99" w:rsidP="00716AB3">
      <w:pPr>
        <w:pStyle w:val="pf0"/>
        <w:jc w:val="both"/>
        <w:rPr>
          <w:rFonts w:ascii="Arial" w:hAnsi="Arial" w:cs="Arial"/>
          <w:sz w:val="22"/>
          <w:szCs w:val="22"/>
        </w:rPr>
      </w:pPr>
      <w:r>
        <w:rPr>
          <w:rStyle w:val="normaltextrun"/>
          <w:rFonts w:ascii="Arial" w:hAnsi="Arial" w:cs="Arial"/>
          <w:sz w:val="22"/>
          <w:szCs w:val="22"/>
          <w:lang w:val="en-AU"/>
        </w:rPr>
        <w:t>This information must also be</w:t>
      </w:r>
      <w:r w:rsidR="00EE58C0" w:rsidRPr="00687B03">
        <w:rPr>
          <w:rStyle w:val="normaltextrun"/>
          <w:rFonts w:ascii="Arial" w:hAnsi="Arial" w:cs="Arial"/>
          <w:sz w:val="22"/>
          <w:szCs w:val="22"/>
          <w:lang w:val="en-AU"/>
        </w:rPr>
        <w:t xml:space="preserve"> complied with to satisfy </w:t>
      </w:r>
      <w:r>
        <w:rPr>
          <w:rStyle w:val="normaltextrun"/>
          <w:rFonts w:ascii="Arial" w:hAnsi="Arial" w:cs="Arial"/>
          <w:sz w:val="22"/>
          <w:szCs w:val="22"/>
          <w:lang w:val="en-AU"/>
        </w:rPr>
        <w:t xml:space="preserve">the Council’s </w:t>
      </w:r>
      <w:r w:rsidR="00EE58C0" w:rsidRPr="00687B03">
        <w:rPr>
          <w:rStyle w:val="normaltextrun"/>
          <w:rFonts w:ascii="Arial" w:hAnsi="Arial" w:cs="Arial"/>
          <w:sz w:val="22"/>
          <w:szCs w:val="22"/>
          <w:lang w:val="en-AU"/>
        </w:rPr>
        <w:t xml:space="preserve">Environmental Health </w:t>
      </w:r>
      <w:r>
        <w:rPr>
          <w:rStyle w:val="normaltextrun"/>
          <w:rFonts w:ascii="Arial" w:hAnsi="Arial" w:cs="Arial"/>
          <w:sz w:val="22"/>
          <w:szCs w:val="22"/>
          <w:lang w:val="en-AU"/>
        </w:rPr>
        <w:t xml:space="preserve">Service </w:t>
      </w:r>
      <w:r w:rsidR="00EE58C0" w:rsidRPr="00687B03">
        <w:rPr>
          <w:rStyle w:val="normaltextrun"/>
          <w:rFonts w:ascii="Arial" w:hAnsi="Arial" w:cs="Arial"/>
          <w:sz w:val="22"/>
          <w:szCs w:val="22"/>
          <w:lang w:val="en-AU"/>
        </w:rPr>
        <w:t>as Regulators of PWS legislation for South Ayrshire Council</w:t>
      </w:r>
      <w:r w:rsidR="00713FD0">
        <w:rPr>
          <w:rStyle w:val="normaltextrun"/>
          <w:rFonts w:ascii="Arial" w:hAnsi="Arial" w:cs="Arial"/>
          <w:sz w:val="22"/>
          <w:szCs w:val="22"/>
          <w:lang w:val="en-AU"/>
        </w:rPr>
        <w:t xml:space="preserve">. </w:t>
      </w:r>
      <w:r>
        <w:rPr>
          <w:rStyle w:val="eop"/>
          <w:rFonts w:ascii="Arial" w:eastAsiaTheme="minorHAnsi" w:hAnsi="Arial" w:cs="Arial"/>
          <w:sz w:val="22"/>
          <w:szCs w:val="22"/>
          <w:lang w:eastAsia="en-US"/>
        </w:rPr>
        <w:t>Once again, it</w:t>
      </w:r>
      <w:r w:rsidR="00713FD0" w:rsidRPr="00687B03">
        <w:rPr>
          <w:rStyle w:val="eop"/>
          <w:rFonts w:ascii="Arial" w:eastAsiaTheme="minorHAnsi" w:hAnsi="Arial" w:cs="Arial"/>
          <w:sz w:val="22"/>
          <w:szCs w:val="22"/>
          <w:lang w:eastAsia="en-US"/>
        </w:rPr>
        <w:t xml:space="preserve"> is advised that you make contact with the Council’s Environmental Health Service </w:t>
      </w:r>
      <w:r w:rsidR="0077055A">
        <w:rPr>
          <w:rStyle w:val="eop"/>
          <w:rFonts w:ascii="Arial" w:eastAsiaTheme="minorHAnsi" w:hAnsi="Arial" w:cs="Arial"/>
          <w:sz w:val="22"/>
          <w:szCs w:val="22"/>
          <w:lang w:eastAsia="en-US"/>
        </w:rPr>
        <w:t xml:space="preserve">on </w:t>
      </w:r>
      <w:r w:rsidR="00716AB3" w:rsidRPr="00716AB3">
        <w:rPr>
          <w:rStyle w:val="cf01"/>
          <w:rFonts w:ascii="Arial" w:hAnsi="Arial" w:cs="Arial"/>
          <w:sz w:val="22"/>
          <w:szCs w:val="22"/>
        </w:rPr>
        <w:t xml:space="preserve">01292 61822, </w:t>
      </w:r>
      <w:hyperlink r:id="rId17" w:history="1">
        <w:r w:rsidR="00716AB3" w:rsidRPr="000D2CED">
          <w:rPr>
            <w:rStyle w:val="Hyperlink"/>
            <w:rFonts w:ascii="Arial" w:hAnsi="Arial" w:cs="Arial"/>
            <w:sz w:val="22"/>
            <w:szCs w:val="22"/>
          </w:rPr>
          <w:t>environmental.health@south-ayrshire.gov.uk</w:t>
        </w:r>
      </w:hyperlink>
      <w:r w:rsidR="0077055A">
        <w:rPr>
          <w:rStyle w:val="eop"/>
          <w:rFonts w:ascii="Arial" w:eastAsiaTheme="minorHAnsi" w:hAnsi="Arial" w:cs="Arial"/>
          <w:sz w:val="22"/>
          <w:szCs w:val="22"/>
          <w:lang w:eastAsia="en-US"/>
        </w:rPr>
        <w:t xml:space="preserve"> </w:t>
      </w:r>
      <w:r w:rsidR="00713FD0" w:rsidRPr="00687B03">
        <w:rPr>
          <w:rStyle w:val="eop"/>
          <w:rFonts w:ascii="Arial" w:eastAsiaTheme="minorHAnsi" w:hAnsi="Arial" w:cs="Arial"/>
          <w:sz w:val="22"/>
          <w:szCs w:val="22"/>
          <w:lang w:eastAsia="en-US"/>
        </w:rPr>
        <w:t xml:space="preserve">should you wish to clarify </w:t>
      </w:r>
      <w:r w:rsidR="00713FD0">
        <w:rPr>
          <w:rStyle w:val="eop"/>
          <w:rFonts w:ascii="Arial" w:eastAsiaTheme="minorHAnsi" w:hAnsi="Arial" w:cs="Arial"/>
          <w:sz w:val="22"/>
          <w:szCs w:val="22"/>
          <w:lang w:eastAsia="en-US"/>
        </w:rPr>
        <w:t xml:space="preserve">on </w:t>
      </w:r>
      <w:r w:rsidR="00713FD0" w:rsidRPr="00687B03">
        <w:rPr>
          <w:rStyle w:val="eop"/>
          <w:rFonts w:ascii="Arial" w:eastAsiaTheme="minorHAnsi" w:hAnsi="Arial" w:cs="Arial"/>
          <w:sz w:val="22"/>
          <w:szCs w:val="22"/>
          <w:lang w:eastAsia="en-US"/>
        </w:rPr>
        <w:t>any specific requirements relating to the below</w:t>
      </w:r>
      <w:r>
        <w:rPr>
          <w:rStyle w:val="normaltextrun"/>
          <w:rFonts w:ascii="Arial" w:hAnsi="Arial" w:cs="Arial"/>
          <w:sz w:val="22"/>
          <w:szCs w:val="22"/>
          <w:lang w:val="en-AU"/>
        </w:rPr>
        <w:t xml:space="preserve">. </w:t>
      </w:r>
    </w:p>
    <w:p w14:paraId="0361506C" w14:textId="77777777" w:rsidR="00EE58C0" w:rsidRPr="00C5091D" w:rsidRDefault="00EE58C0" w:rsidP="00EE58C0">
      <w:pPr>
        <w:pStyle w:val="paragraph"/>
        <w:spacing w:before="0" w:beforeAutospacing="0" w:after="0" w:afterAutospacing="0"/>
        <w:jc w:val="both"/>
        <w:textAlignment w:val="baseline"/>
        <w:rPr>
          <w:rFonts w:ascii="Arial" w:hAnsi="Arial" w:cs="Arial"/>
          <w:sz w:val="22"/>
          <w:szCs w:val="22"/>
        </w:rPr>
      </w:pPr>
      <w:r w:rsidRPr="00687B03">
        <w:rPr>
          <w:rStyle w:val="eop"/>
          <w:rFonts w:ascii="Arial" w:hAnsi="Arial" w:cs="Arial"/>
          <w:sz w:val="22"/>
          <w:szCs w:val="22"/>
        </w:rPr>
        <w:t> </w:t>
      </w:r>
    </w:p>
    <w:p w14:paraId="4756F063" w14:textId="2AC477AD" w:rsidR="00EE58C0" w:rsidRPr="000D099C" w:rsidRDefault="00EE58C0" w:rsidP="000D099C">
      <w:pPr>
        <w:pStyle w:val="paragraph"/>
        <w:spacing w:before="0" w:beforeAutospacing="0" w:after="0" w:afterAutospacing="0"/>
        <w:jc w:val="both"/>
        <w:textAlignment w:val="baseline"/>
        <w:rPr>
          <w:rStyle w:val="eop"/>
          <w:rFonts w:ascii="Arial" w:hAnsi="Arial" w:cs="Arial"/>
          <w:sz w:val="22"/>
          <w:szCs w:val="22"/>
          <w:u w:val="single"/>
        </w:rPr>
      </w:pPr>
      <w:r w:rsidRPr="000D099C">
        <w:rPr>
          <w:rStyle w:val="normaltextrun"/>
          <w:rFonts w:ascii="Arial" w:hAnsi="Arial" w:cs="Arial"/>
          <w:sz w:val="22"/>
          <w:szCs w:val="22"/>
          <w:u w:val="single"/>
        </w:rPr>
        <w:t xml:space="preserve">Impact on Water </w:t>
      </w:r>
      <w:r w:rsidR="000D099C" w:rsidRPr="000D099C">
        <w:rPr>
          <w:rStyle w:val="normaltextrun"/>
          <w:rFonts w:ascii="Arial" w:hAnsi="Arial" w:cs="Arial"/>
          <w:sz w:val="22"/>
          <w:szCs w:val="22"/>
          <w:u w:val="single"/>
        </w:rPr>
        <w:t>–</w:t>
      </w:r>
      <w:r w:rsidRPr="000D099C">
        <w:rPr>
          <w:rStyle w:val="normaltextrun"/>
          <w:rFonts w:ascii="Arial" w:hAnsi="Arial" w:cs="Arial"/>
          <w:sz w:val="22"/>
          <w:szCs w:val="22"/>
          <w:u w:val="single"/>
        </w:rPr>
        <w:t xml:space="preserve"> </w:t>
      </w:r>
      <w:r w:rsidR="000D099C" w:rsidRPr="000D099C">
        <w:rPr>
          <w:rStyle w:val="normaltextrun"/>
          <w:rFonts w:ascii="Arial" w:hAnsi="Arial" w:cs="Arial"/>
          <w:sz w:val="22"/>
          <w:szCs w:val="22"/>
          <w:u w:val="single"/>
        </w:rPr>
        <w:t>Private Water Supplies</w:t>
      </w:r>
      <w:r w:rsidR="00BC5E99">
        <w:rPr>
          <w:rStyle w:val="normaltextrun"/>
          <w:rFonts w:ascii="Arial" w:hAnsi="Arial" w:cs="Arial"/>
          <w:sz w:val="22"/>
          <w:szCs w:val="22"/>
          <w:u w:val="single"/>
        </w:rPr>
        <w:t xml:space="preserve"> </w:t>
      </w:r>
      <w:r w:rsidR="0077055A">
        <w:rPr>
          <w:rStyle w:val="normaltextrun"/>
          <w:rFonts w:ascii="Arial" w:hAnsi="Arial" w:cs="Arial"/>
          <w:sz w:val="22"/>
          <w:szCs w:val="22"/>
          <w:u w:val="single"/>
        </w:rPr>
        <w:t xml:space="preserve">(PWS) </w:t>
      </w:r>
      <w:r w:rsidR="00BC5E99">
        <w:rPr>
          <w:rStyle w:val="normaltextrun"/>
          <w:rFonts w:ascii="Arial" w:hAnsi="Arial" w:cs="Arial"/>
          <w:sz w:val="22"/>
          <w:szCs w:val="22"/>
          <w:u w:val="single"/>
        </w:rPr>
        <w:t>Report</w:t>
      </w:r>
      <w:r w:rsidR="000D099C" w:rsidRPr="000D099C">
        <w:rPr>
          <w:rStyle w:val="normaltextrun"/>
          <w:rFonts w:ascii="Arial" w:hAnsi="Arial" w:cs="Arial"/>
          <w:sz w:val="22"/>
          <w:szCs w:val="22"/>
          <w:u w:val="single"/>
        </w:rPr>
        <w:t xml:space="preserve"> </w:t>
      </w:r>
    </w:p>
    <w:p w14:paraId="56427305" w14:textId="77777777" w:rsidR="00EE58C0" w:rsidRPr="00C5091D" w:rsidRDefault="00EE58C0" w:rsidP="00BC5E99">
      <w:pPr>
        <w:pStyle w:val="paragraph"/>
        <w:spacing w:before="0" w:beforeAutospacing="0" w:after="0" w:afterAutospacing="0"/>
        <w:jc w:val="both"/>
        <w:textAlignment w:val="baseline"/>
        <w:rPr>
          <w:rFonts w:ascii="Arial" w:hAnsi="Arial" w:cs="Arial"/>
          <w:sz w:val="22"/>
          <w:szCs w:val="22"/>
        </w:rPr>
      </w:pPr>
      <w:r w:rsidRPr="00C5091D">
        <w:rPr>
          <w:rStyle w:val="eop"/>
          <w:rFonts w:ascii="Arial" w:hAnsi="Arial" w:cs="Arial"/>
          <w:sz w:val="22"/>
          <w:szCs w:val="22"/>
        </w:rPr>
        <w:t> </w:t>
      </w:r>
    </w:p>
    <w:p w14:paraId="4E435A96" w14:textId="1245E8F4" w:rsidR="00EE58C0" w:rsidRPr="00C5091D" w:rsidRDefault="002A14DF" w:rsidP="00BC5E99">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To ensure </w:t>
      </w:r>
      <w:r w:rsidR="0077055A">
        <w:rPr>
          <w:rStyle w:val="normaltextrun"/>
          <w:rFonts w:ascii="Arial" w:hAnsi="Arial" w:cs="Arial"/>
          <w:sz w:val="22"/>
          <w:szCs w:val="22"/>
        </w:rPr>
        <w:t>d</w:t>
      </w:r>
      <w:r w:rsidR="00BC5E99" w:rsidRPr="00C5091D">
        <w:rPr>
          <w:rStyle w:val="normaltextrun"/>
          <w:rFonts w:ascii="Arial" w:hAnsi="Arial" w:cs="Arial"/>
          <w:sz w:val="22"/>
          <w:szCs w:val="22"/>
        </w:rPr>
        <w:t>evelopments shall not adversely affect the private water supplies/catchments in the are</w:t>
      </w:r>
      <w:bookmarkStart w:id="0" w:name="_Hlk135141207"/>
      <w:r w:rsidR="00BC5E99" w:rsidRPr="00C5091D">
        <w:rPr>
          <w:rStyle w:val="normaltextrun"/>
          <w:rFonts w:ascii="Arial" w:hAnsi="Arial" w:cs="Arial"/>
          <w:sz w:val="22"/>
          <w:szCs w:val="22"/>
        </w:rPr>
        <w:t>a they are being proposed</w:t>
      </w:r>
      <w:bookmarkEnd w:id="0"/>
      <w:r w:rsidR="0077055A">
        <w:rPr>
          <w:rStyle w:val="normaltextrun"/>
          <w:rFonts w:ascii="Arial" w:hAnsi="Arial" w:cs="Arial"/>
          <w:sz w:val="22"/>
          <w:szCs w:val="22"/>
        </w:rPr>
        <w:t xml:space="preserve">, a </w:t>
      </w:r>
      <w:r w:rsidR="00EE58C0" w:rsidRPr="00C5091D">
        <w:rPr>
          <w:rStyle w:val="normaltextrun"/>
          <w:rFonts w:ascii="Arial" w:hAnsi="Arial" w:cs="Arial"/>
          <w:sz w:val="22"/>
          <w:szCs w:val="22"/>
        </w:rPr>
        <w:t xml:space="preserve">report </w:t>
      </w:r>
      <w:r w:rsidR="003D0FDE">
        <w:rPr>
          <w:rStyle w:val="normaltextrun"/>
          <w:rFonts w:ascii="Arial" w:hAnsi="Arial" w:cs="Arial"/>
          <w:sz w:val="22"/>
          <w:szCs w:val="22"/>
        </w:rPr>
        <w:t xml:space="preserve">is </w:t>
      </w:r>
      <w:r w:rsidR="00EE58C0" w:rsidRPr="00C5091D">
        <w:rPr>
          <w:rStyle w:val="normaltextrun"/>
          <w:rFonts w:ascii="Arial" w:hAnsi="Arial" w:cs="Arial"/>
          <w:sz w:val="22"/>
          <w:szCs w:val="22"/>
        </w:rPr>
        <w:t xml:space="preserve">required detailing how existing supplies will be maintained specifically in respect of specified criteria: qualitatively and quantitatively, catchments, abstraction points and connections to record and substantiate how these criteria will not adversely </w:t>
      </w:r>
      <w:r w:rsidR="000D099C" w:rsidRPr="00C5091D">
        <w:rPr>
          <w:rStyle w:val="normaltextrun"/>
          <w:rFonts w:ascii="Arial" w:hAnsi="Arial" w:cs="Arial"/>
          <w:sz w:val="22"/>
          <w:szCs w:val="22"/>
        </w:rPr>
        <w:t>be affected</w:t>
      </w:r>
      <w:r w:rsidR="00EE58C0" w:rsidRPr="00C5091D">
        <w:rPr>
          <w:rStyle w:val="normaltextrun"/>
          <w:rFonts w:ascii="Arial" w:hAnsi="Arial" w:cs="Arial"/>
          <w:sz w:val="22"/>
          <w:szCs w:val="22"/>
        </w:rPr>
        <w:t>. </w:t>
      </w:r>
      <w:r w:rsidR="00EE58C0" w:rsidRPr="00C5091D">
        <w:rPr>
          <w:rStyle w:val="eop"/>
          <w:rFonts w:ascii="Arial" w:hAnsi="Arial" w:cs="Arial"/>
          <w:sz w:val="22"/>
          <w:szCs w:val="22"/>
        </w:rPr>
        <w:t> </w:t>
      </w:r>
    </w:p>
    <w:p w14:paraId="08F7092F" w14:textId="77777777" w:rsidR="00EE58C0" w:rsidRPr="00C5091D" w:rsidRDefault="00EE58C0" w:rsidP="00BC5E99">
      <w:pPr>
        <w:pStyle w:val="paragraph"/>
        <w:spacing w:before="0" w:beforeAutospacing="0" w:after="0" w:afterAutospacing="0"/>
        <w:ind w:left="720" w:hanging="720"/>
        <w:jc w:val="both"/>
        <w:textAlignment w:val="baseline"/>
        <w:rPr>
          <w:rFonts w:ascii="Arial" w:hAnsi="Arial" w:cs="Arial"/>
          <w:sz w:val="22"/>
          <w:szCs w:val="22"/>
        </w:rPr>
      </w:pPr>
      <w:r w:rsidRPr="00C5091D">
        <w:rPr>
          <w:rStyle w:val="normaltextrun"/>
          <w:rFonts w:ascii="Arial" w:hAnsi="Arial" w:cs="Arial"/>
          <w:sz w:val="22"/>
          <w:szCs w:val="22"/>
        </w:rPr>
        <w:t> </w:t>
      </w:r>
      <w:r w:rsidRPr="00C5091D">
        <w:rPr>
          <w:rStyle w:val="eop"/>
          <w:rFonts w:ascii="Arial" w:hAnsi="Arial" w:cs="Arial"/>
          <w:sz w:val="22"/>
          <w:szCs w:val="22"/>
        </w:rPr>
        <w:t> </w:t>
      </w:r>
    </w:p>
    <w:p w14:paraId="3064B0B2" w14:textId="429EC9FC" w:rsidR="00EE58C0" w:rsidRDefault="0077055A" w:rsidP="00BC5E99">
      <w:pPr>
        <w:pStyle w:val="paragraph"/>
        <w:spacing w:before="0" w:beforeAutospacing="0" w:after="0" w:afterAutospacing="0"/>
        <w:ind w:right="-15"/>
        <w:jc w:val="both"/>
        <w:textAlignment w:val="baseline"/>
        <w:rPr>
          <w:rStyle w:val="eop"/>
          <w:rFonts w:ascii="Arial" w:hAnsi="Arial" w:cs="Arial"/>
          <w:sz w:val="22"/>
          <w:szCs w:val="22"/>
        </w:rPr>
      </w:pPr>
      <w:r>
        <w:rPr>
          <w:rStyle w:val="normaltextrun"/>
          <w:rFonts w:ascii="Arial" w:hAnsi="Arial" w:cs="Arial"/>
          <w:sz w:val="22"/>
          <w:szCs w:val="22"/>
        </w:rPr>
        <w:t>It should be noted that u</w:t>
      </w:r>
      <w:r w:rsidR="00EE58C0" w:rsidRPr="00C5091D">
        <w:rPr>
          <w:rStyle w:val="normaltextrun"/>
          <w:rFonts w:ascii="Arial" w:hAnsi="Arial" w:cs="Arial"/>
          <w:sz w:val="22"/>
          <w:szCs w:val="22"/>
        </w:rPr>
        <w:t>nder the Scottish legislation, if a house does not have an adequate piped supply of wholesome water available within the house, it would fail to meet the tolerable standards.</w:t>
      </w:r>
      <w:r w:rsidR="00EE58C0" w:rsidRPr="00C5091D">
        <w:rPr>
          <w:rStyle w:val="eop"/>
          <w:rFonts w:ascii="Arial" w:hAnsi="Arial" w:cs="Arial"/>
          <w:sz w:val="22"/>
          <w:szCs w:val="22"/>
        </w:rPr>
        <w:t> </w:t>
      </w:r>
      <w:r w:rsidR="00EE58C0" w:rsidRPr="00C5091D">
        <w:rPr>
          <w:rStyle w:val="normaltextrun"/>
          <w:rFonts w:ascii="Arial" w:hAnsi="Arial" w:cs="Arial"/>
          <w:sz w:val="22"/>
          <w:szCs w:val="22"/>
        </w:rPr>
        <w:t>Environmental Health may take action to have the house brought up to the tolerable standard, via the 1987 Housing Act.</w:t>
      </w:r>
      <w:r w:rsidR="00EE58C0" w:rsidRPr="00C5091D">
        <w:rPr>
          <w:rStyle w:val="eop"/>
          <w:rFonts w:ascii="Arial" w:hAnsi="Arial" w:cs="Arial"/>
          <w:sz w:val="22"/>
          <w:szCs w:val="22"/>
        </w:rPr>
        <w:t> It should be assumed that there is no presumption of any grant support finance from the Local Authority, Housing Grant Department</w:t>
      </w:r>
      <w:r w:rsidR="00BC5E99">
        <w:rPr>
          <w:rStyle w:val="eop"/>
          <w:rFonts w:ascii="Arial" w:hAnsi="Arial" w:cs="Arial"/>
          <w:sz w:val="22"/>
          <w:szCs w:val="22"/>
        </w:rPr>
        <w:t>.</w:t>
      </w:r>
    </w:p>
    <w:p w14:paraId="3DE79B75" w14:textId="7943BC47" w:rsidR="00BC5E99" w:rsidRDefault="00BC5E99" w:rsidP="00BC5E99">
      <w:pPr>
        <w:pStyle w:val="paragraph"/>
        <w:spacing w:before="0" w:beforeAutospacing="0" w:after="0" w:afterAutospacing="0"/>
        <w:ind w:right="-15"/>
        <w:jc w:val="both"/>
        <w:textAlignment w:val="baseline"/>
        <w:rPr>
          <w:rStyle w:val="eop"/>
          <w:rFonts w:ascii="Arial" w:hAnsi="Arial" w:cs="Arial"/>
          <w:sz w:val="22"/>
          <w:szCs w:val="22"/>
        </w:rPr>
      </w:pPr>
    </w:p>
    <w:p w14:paraId="369AFBC3" w14:textId="14CF0F6D" w:rsidR="00BC5E99" w:rsidRPr="00C5091D" w:rsidRDefault="00BC5E99" w:rsidP="00BC5E99">
      <w:pPr>
        <w:pStyle w:val="paragraph"/>
        <w:spacing w:before="0" w:beforeAutospacing="0" w:after="0" w:afterAutospacing="0"/>
        <w:ind w:right="-15"/>
        <w:jc w:val="both"/>
        <w:textAlignment w:val="baseline"/>
        <w:rPr>
          <w:rStyle w:val="eop"/>
          <w:rFonts w:ascii="Arial" w:hAnsi="Arial" w:cs="Arial"/>
          <w:sz w:val="22"/>
          <w:szCs w:val="22"/>
        </w:rPr>
      </w:pPr>
      <w:r>
        <w:rPr>
          <w:rStyle w:val="eop"/>
          <w:rFonts w:ascii="Arial" w:hAnsi="Arial" w:cs="Arial"/>
          <w:sz w:val="22"/>
          <w:szCs w:val="22"/>
        </w:rPr>
        <w:t>The</w:t>
      </w:r>
      <w:r w:rsidR="0077055A">
        <w:rPr>
          <w:rStyle w:val="eop"/>
          <w:rFonts w:ascii="Arial" w:hAnsi="Arial" w:cs="Arial"/>
          <w:sz w:val="22"/>
          <w:szCs w:val="22"/>
        </w:rPr>
        <w:t xml:space="preserve"> PWS</w:t>
      </w:r>
      <w:r>
        <w:rPr>
          <w:rStyle w:val="eop"/>
          <w:rFonts w:ascii="Arial" w:hAnsi="Arial" w:cs="Arial"/>
          <w:sz w:val="22"/>
          <w:szCs w:val="22"/>
        </w:rPr>
        <w:t xml:space="preserve"> </w:t>
      </w:r>
      <w:r w:rsidR="0077055A">
        <w:rPr>
          <w:rStyle w:val="eop"/>
          <w:rFonts w:ascii="Arial" w:hAnsi="Arial" w:cs="Arial"/>
          <w:sz w:val="22"/>
          <w:szCs w:val="22"/>
        </w:rPr>
        <w:t>R</w:t>
      </w:r>
      <w:r>
        <w:rPr>
          <w:rStyle w:val="eop"/>
          <w:rFonts w:ascii="Arial" w:hAnsi="Arial" w:cs="Arial"/>
          <w:sz w:val="22"/>
          <w:szCs w:val="22"/>
        </w:rPr>
        <w:t>eport shall comprise of</w:t>
      </w:r>
      <w:r w:rsidR="0077055A">
        <w:rPr>
          <w:rStyle w:val="eop"/>
          <w:rFonts w:ascii="Arial" w:hAnsi="Arial" w:cs="Arial"/>
          <w:sz w:val="22"/>
          <w:szCs w:val="22"/>
        </w:rPr>
        <w:t xml:space="preserve"> the following: </w:t>
      </w:r>
      <w:r>
        <w:rPr>
          <w:rStyle w:val="eop"/>
          <w:rFonts w:ascii="Arial" w:hAnsi="Arial" w:cs="Arial"/>
          <w:sz w:val="22"/>
          <w:szCs w:val="22"/>
        </w:rPr>
        <w:t xml:space="preserve"> </w:t>
      </w:r>
    </w:p>
    <w:p w14:paraId="620F21F5" w14:textId="77777777" w:rsidR="000D099C" w:rsidRDefault="00687B03" w:rsidP="000D099C">
      <w:pPr>
        <w:pStyle w:val="paragraph"/>
        <w:tabs>
          <w:tab w:val="left" w:pos="2925"/>
        </w:tabs>
        <w:spacing w:before="0" w:beforeAutospacing="0" w:after="0" w:afterAutospacing="0"/>
        <w:jc w:val="both"/>
        <w:textAlignment w:val="baseline"/>
        <w:rPr>
          <w:rStyle w:val="eop"/>
          <w:rFonts w:ascii="Arial" w:hAnsi="Arial" w:cs="Arial"/>
          <w:sz w:val="20"/>
          <w:szCs w:val="20"/>
        </w:rPr>
      </w:pPr>
      <w:r w:rsidRPr="00C5091D">
        <w:rPr>
          <w:rStyle w:val="eop"/>
          <w:rFonts w:ascii="Arial" w:hAnsi="Arial" w:cs="Arial"/>
          <w:sz w:val="20"/>
          <w:szCs w:val="20"/>
        </w:rPr>
        <w:tab/>
      </w:r>
    </w:p>
    <w:p w14:paraId="1A3EAE01" w14:textId="0E6A1628" w:rsidR="002D3EE9" w:rsidRPr="00BC5E99" w:rsidRDefault="00F23480" w:rsidP="00BC5E99">
      <w:pPr>
        <w:pStyle w:val="paragraph"/>
        <w:numPr>
          <w:ilvl w:val="0"/>
          <w:numId w:val="13"/>
        </w:numPr>
        <w:tabs>
          <w:tab w:val="left" w:pos="2925"/>
        </w:tabs>
        <w:spacing w:before="0" w:beforeAutospacing="0" w:after="0" w:afterAutospacing="0"/>
        <w:jc w:val="both"/>
        <w:textAlignment w:val="baseline"/>
        <w:rPr>
          <w:rFonts w:ascii="Arial" w:hAnsi="Arial" w:cs="Arial"/>
          <w:sz w:val="20"/>
          <w:szCs w:val="20"/>
        </w:rPr>
      </w:pPr>
      <w:r w:rsidRPr="00C5091D">
        <w:rPr>
          <w:rFonts w:ascii="Arial" w:hAnsi="Arial" w:cs="Arial"/>
          <w:sz w:val="22"/>
          <w:szCs w:val="22"/>
        </w:rPr>
        <w:t>A</w:t>
      </w:r>
      <w:r w:rsidR="002D3EE9" w:rsidRPr="00C5091D">
        <w:rPr>
          <w:rFonts w:ascii="Arial" w:hAnsi="Arial" w:cs="Arial"/>
          <w:sz w:val="22"/>
          <w:szCs w:val="22"/>
        </w:rPr>
        <w:t xml:space="preserve"> </w:t>
      </w:r>
      <w:r w:rsidRPr="00C5091D">
        <w:rPr>
          <w:rFonts w:ascii="Arial" w:hAnsi="Arial" w:cs="Arial"/>
          <w:sz w:val="22"/>
          <w:szCs w:val="22"/>
        </w:rPr>
        <w:t>M</w:t>
      </w:r>
      <w:r w:rsidR="002D3EE9" w:rsidRPr="00C5091D">
        <w:rPr>
          <w:rFonts w:ascii="Arial" w:hAnsi="Arial" w:cs="Arial"/>
          <w:sz w:val="22"/>
          <w:szCs w:val="22"/>
        </w:rPr>
        <w:t xml:space="preserve">ethod </w:t>
      </w:r>
      <w:r w:rsidRPr="00C5091D">
        <w:rPr>
          <w:rFonts w:ascii="Arial" w:hAnsi="Arial" w:cs="Arial"/>
          <w:sz w:val="22"/>
          <w:szCs w:val="22"/>
        </w:rPr>
        <w:t>S</w:t>
      </w:r>
      <w:r w:rsidR="002D3EE9" w:rsidRPr="00C5091D">
        <w:rPr>
          <w:rFonts w:ascii="Arial" w:hAnsi="Arial" w:cs="Arial"/>
          <w:sz w:val="22"/>
          <w:szCs w:val="22"/>
        </w:rPr>
        <w:t xml:space="preserve">tatement detailing all agreed mitigation measures to be delivered to </w:t>
      </w:r>
      <w:r w:rsidR="002D3EE9" w:rsidRPr="00BC5E99">
        <w:rPr>
          <w:rFonts w:ascii="Arial" w:hAnsi="Arial" w:cs="Arial"/>
          <w:sz w:val="22"/>
          <w:szCs w:val="22"/>
        </w:rPr>
        <w:t xml:space="preserve">secure the quality, quantity and continuity of water supplies, their sources and source catchment areas, to properties which are served by private water supplies at the date of this consent and which may be affected by the Development. The </w:t>
      </w:r>
      <w:r w:rsidRPr="00BC5E99">
        <w:rPr>
          <w:rFonts w:ascii="Arial" w:hAnsi="Arial" w:cs="Arial"/>
          <w:sz w:val="22"/>
          <w:szCs w:val="22"/>
        </w:rPr>
        <w:t>M</w:t>
      </w:r>
      <w:r w:rsidR="002D3EE9" w:rsidRPr="00BC5E99">
        <w:rPr>
          <w:rFonts w:ascii="Arial" w:hAnsi="Arial" w:cs="Arial"/>
          <w:sz w:val="22"/>
          <w:szCs w:val="22"/>
        </w:rPr>
        <w:t xml:space="preserve">ethod </w:t>
      </w:r>
      <w:r w:rsidRPr="00BC5E99">
        <w:rPr>
          <w:rFonts w:ascii="Arial" w:hAnsi="Arial" w:cs="Arial"/>
          <w:sz w:val="22"/>
          <w:szCs w:val="22"/>
        </w:rPr>
        <w:t>S</w:t>
      </w:r>
      <w:r w:rsidR="002D3EE9" w:rsidRPr="00BC5E99">
        <w:rPr>
          <w:rFonts w:ascii="Arial" w:hAnsi="Arial" w:cs="Arial"/>
          <w:sz w:val="22"/>
          <w:szCs w:val="22"/>
        </w:rPr>
        <w:t>tatement shall include a</w:t>
      </w:r>
      <w:r w:rsidR="00B75D25" w:rsidRPr="00BC5E99">
        <w:rPr>
          <w:rFonts w:ascii="Arial" w:hAnsi="Arial" w:cs="Arial"/>
          <w:sz w:val="22"/>
          <w:szCs w:val="22"/>
        </w:rPr>
        <w:t xml:space="preserve"> Private Water Supply System Site Specific Risk Assessment</w:t>
      </w:r>
      <w:r w:rsidR="00F600F3">
        <w:rPr>
          <w:rFonts w:ascii="Arial" w:hAnsi="Arial" w:cs="Arial"/>
          <w:sz w:val="22"/>
          <w:szCs w:val="22"/>
        </w:rPr>
        <w:t xml:space="preserve"> Plan</w:t>
      </w:r>
      <w:r w:rsidR="002D3EE9" w:rsidRPr="00BC5E99">
        <w:rPr>
          <w:rFonts w:ascii="Arial" w:hAnsi="Arial" w:cs="Arial"/>
          <w:sz w:val="22"/>
          <w:szCs w:val="22"/>
        </w:rPr>
        <w:t xml:space="preserve"> and </w:t>
      </w:r>
      <w:r w:rsidR="002D3EE9" w:rsidRPr="00BC5E99">
        <w:rPr>
          <w:rFonts w:ascii="Arial" w:hAnsi="Arial" w:cs="Arial"/>
          <w:sz w:val="22"/>
          <w:szCs w:val="22"/>
        </w:rPr>
        <w:lastRenderedPageBreak/>
        <w:t xml:space="preserve">an Emergency Plan of Action statement. These should include water quality sampling methods and shall specify abstraction points. </w:t>
      </w:r>
    </w:p>
    <w:p w14:paraId="6926CC71" w14:textId="77777777" w:rsidR="00BE5E95" w:rsidRPr="00C5091D" w:rsidRDefault="00BE5E95" w:rsidP="002D3EE9">
      <w:pPr>
        <w:pStyle w:val="paragraph"/>
        <w:spacing w:before="0" w:beforeAutospacing="0" w:after="0" w:afterAutospacing="0"/>
        <w:textAlignment w:val="baseline"/>
        <w:rPr>
          <w:rFonts w:ascii="Arial" w:hAnsi="Arial" w:cs="Arial"/>
          <w:sz w:val="22"/>
          <w:szCs w:val="22"/>
        </w:rPr>
      </w:pPr>
      <w:r w:rsidRPr="00C5091D">
        <w:rPr>
          <w:rStyle w:val="eop"/>
          <w:rFonts w:ascii="Arial" w:hAnsi="Arial" w:cs="Arial"/>
          <w:sz w:val="22"/>
          <w:szCs w:val="22"/>
        </w:rPr>
        <w:t> </w:t>
      </w:r>
    </w:p>
    <w:p w14:paraId="107DF7A0" w14:textId="7C07FAD1" w:rsidR="00BE5E95" w:rsidRPr="00C5091D" w:rsidRDefault="00F23480" w:rsidP="000D099C">
      <w:pPr>
        <w:pStyle w:val="paragraph"/>
        <w:numPr>
          <w:ilvl w:val="0"/>
          <w:numId w:val="13"/>
        </w:numPr>
        <w:spacing w:before="0" w:beforeAutospacing="0" w:after="0" w:afterAutospacing="0"/>
        <w:jc w:val="both"/>
        <w:textAlignment w:val="baseline"/>
        <w:rPr>
          <w:rFonts w:ascii="Arial" w:hAnsi="Arial" w:cs="Arial"/>
          <w:sz w:val="18"/>
          <w:szCs w:val="18"/>
        </w:rPr>
      </w:pPr>
      <w:r w:rsidRPr="00C5091D">
        <w:rPr>
          <w:rStyle w:val="normaltextrun"/>
          <w:rFonts w:ascii="Arial" w:hAnsi="Arial" w:cs="Arial"/>
          <w:sz w:val="22"/>
          <w:szCs w:val="22"/>
        </w:rPr>
        <w:t>A</w:t>
      </w:r>
      <w:r w:rsidR="00BE5E95" w:rsidRPr="00C5091D">
        <w:rPr>
          <w:rStyle w:val="normaltextrun"/>
          <w:rFonts w:ascii="Arial" w:hAnsi="Arial" w:cs="Arial"/>
          <w:sz w:val="22"/>
          <w:szCs w:val="22"/>
        </w:rPr>
        <w:t xml:space="preserve"> </w:t>
      </w:r>
      <w:r w:rsidRPr="00C5091D">
        <w:rPr>
          <w:rStyle w:val="normaltextrun"/>
          <w:rFonts w:ascii="Arial" w:hAnsi="Arial" w:cs="Arial"/>
          <w:sz w:val="22"/>
          <w:szCs w:val="22"/>
        </w:rPr>
        <w:t>W</w:t>
      </w:r>
      <w:r w:rsidR="00BE5E95" w:rsidRPr="00C5091D">
        <w:rPr>
          <w:rStyle w:val="normaltextrun"/>
          <w:rFonts w:ascii="Arial" w:hAnsi="Arial" w:cs="Arial"/>
          <w:sz w:val="22"/>
          <w:szCs w:val="22"/>
        </w:rPr>
        <w:t xml:space="preserve">ater </w:t>
      </w:r>
      <w:r w:rsidRPr="00C5091D">
        <w:rPr>
          <w:rStyle w:val="normaltextrun"/>
          <w:rFonts w:ascii="Arial" w:hAnsi="Arial" w:cs="Arial"/>
          <w:sz w:val="22"/>
          <w:szCs w:val="22"/>
        </w:rPr>
        <w:t>M</w:t>
      </w:r>
      <w:r w:rsidR="00BE5E95" w:rsidRPr="00C5091D">
        <w:rPr>
          <w:rStyle w:val="normaltextrun"/>
          <w:rFonts w:ascii="Arial" w:hAnsi="Arial" w:cs="Arial"/>
          <w:sz w:val="22"/>
          <w:szCs w:val="22"/>
        </w:rPr>
        <w:t xml:space="preserve">anagement </w:t>
      </w:r>
      <w:r w:rsidRPr="00C5091D">
        <w:rPr>
          <w:rStyle w:val="normaltextrun"/>
          <w:rFonts w:ascii="Arial" w:hAnsi="Arial" w:cs="Arial"/>
          <w:sz w:val="22"/>
          <w:szCs w:val="22"/>
        </w:rPr>
        <w:t>P</w:t>
      </w:r>
      <w:r w:rsidR="00BE5E95" w:rsidRPr="00C5091D">
        <w:rPr>
          <w:rStyle w:val="normaltextrun"/>
          <w:rFonts w:ascii="Arial" w:hAnsi="Arial" w:cs="Arial"/>
          <w:sz w:val="22"/>
          <w:szCs w:val="22"/>
        </w:rPr>
        <w:t>lan covering the means of drainage from all hard surfaces, structures and borrow pit sites</w:t>
      </w:r>
      <w:r w:rsidR="00E509CE" w:rsidRPr="00C5091D">
        <w:rPr>
          <w:rStyle w:val="normaltextrun"/>
          <w:rFonts w:ascii="Arial" w:hAnsi="Arial" w:cs="Arial"/>
          <w:sz w:val="22"/>
          <w:szCs w:val="22"/>
        </w:rPr>
        <w:t xml:space="preserve">, or </w:t>
      </w:r>
      <w:r w:rsidR="002213CD" w:rsidRPr="00C5091D">
        <w:rPr>
          <w:rStyle w:val="normaltextrun"/>
          <w:rFonts w:ascii="Arial" w:hAnsi="Arial" w:cs="Arial"/>
          <w:sz w:val="22"/>
          <w:szCs w:val="22"/>
        </w:rPr>
        <w:t>alike, within</w:t>
      </w:r>
      <w:r w:rsidR="00BE5E95" w:rsidRPr="00C5091D">
        <w:rPr>
          <w:rStyle w:val="normaltextrun"/>
          <w:rFonts w:ascii="Arial" w:hAnsi="Arial" w:cs="Arial"/>
          <w:sz w:val="22"/>
          <w:szCs w:val="22"/>
        </w:rPr>
        <w:t xml:space="preserve"> the site </w:t>
      </w:r>
      <w:r w:rsidR="00BC5E99">
        <w:rPr>
          <w:rStyle w:val="normaltextrun"/>
          <w:rFonts w:ascii="Arial" w:hAnsi="Arial" w:cs="Arial"/>
          <w:sz w:val="22"/>
          <w:szCs w:val="22"/>
        </w:rPr>
        <w:t>f</w:t>
      </w:r>
      <w:r w:rsidR="00BE5E95" w:rsidRPr="00C5091D">
        <w:rPr>
          <w:rStyle w:val="normaltextrun"/>
          <w:rFonts w:ascii="Arial" w:hAnsi="Arial" w:cs="Arial"/>
          <w:sz w:val="22"/>
          <w:szCs w:val="22"/>
        </w:rPr>
        <w:t xml:space="preserve">or the purposes of this </w:t>
      </w:r>
      <w:r w:rsidRPr="00C5091D">
        <w:rPr>
          <w:rStyle w:val="normaltextrun"/>
          <w:rFonts w:ascii="Arial" w:hAnsi="Arial" w:cs="Arial"/>
          <w:sz w:val="22"/>
          <w:szCs w:val="22"/>
        </w:rPr>
        <w:t>plan, ‘h</w:t>
      </w:r>
      <w:r w:rsidR="00BE5E95" w:rsidRPr="00C5091D">
        <w:rPr>
          <w:rStyle w:val="normaltextrun"/>
          <w:rFonts w:ascii="Arial" w:hAnsi="Arial" w:cs="Arial"/>
          <w:sz w:val="22"/>
          <w:szCs w:val="22"/>
        </w:rPr>
        <w:t>ard surfaces</w:t>
      </w:r>
      <w:r w:rsidRPr="00C5091D">
        <w:rPr>
          <w:rStyle w:val="normaltextrun"/>
          <w:rFonts w:ascii="Arial" w:hAnsi="Arial" w:cs="Arial"/>
          <w:sz w:val="22"/>
          <w:szCs w:val="22"/>
        </w:rPr>
        <w:t>’</w:t>
      </w:r>
      <w:r w:rsidR="00BE5E95" w:rsidRPr="00C5091D">
        <w:rPr>
          <w:rStyle w:val="normaltextrun"/>
          <w:rFonts w:ascii="Arial" w:hAnsi="Arial" w:cs="Arial"/>
          <w:sz w:val="22"/>
          <w:szCs w:val="22"/>
        </w:rPr>
        <w:t xml:space="preserve"> includes internal access tracks, construction and lay-down areas, turbine pads and crane pads.  The details to be submitted shall include the means of protecting surface water and ground water and controlling surface water run-off.  Evidence MUST include a timeously prepared risk assessment in accordance with EN15975-2:2013 – Guidelines for risk and crisis management – Part 2:” Risk Management” (above)</w:t>
      </w:r>
      <w:r w:rsidR="00A7301E">
        <w:rPr>
          <w:rStyle w:val="eop"/>
          <w:rFonts w:ascii="Arial" w:hAnsi="Arial" w:cs="Arial"/>
          <w:sz w:val="22"/>
          <w:szCs w:val="22"/>
        </w:rPr>
        <w:t xml:space="preserve">. </w:t>
      </w:r>
    </w:p>
    <w:p w14:paraId="13E726BF" w14:textId="3234DD4B" w:rsidR="00BE5E95" w:rsidRPr="00C5091D" w:rsidRDefault="00BE5E95" w:rsidP="00BE5E95">
      <w:pPr>
        <w:pStyle w:val="paragraph"/>
        <w:spacing w:before="0" w:beforeAutospacing="0" w:after="0" w:afterAutospacing="0"/>
        <w:textAlignment w:val="baseline"/>
        <w:rPr>
          <w:rFonts w:ascii="Arial" w:hAnsi="Arial" w:cs="Arial"/>
          <w:sz w:val="18"/>
          <w:szCs w:val="18"/>
        </w:rPr>
      </w:pPr>
      <w:r w:rsidRPr="00C5091D">
        <w:rPr>
          <w:rStyle w:val="eop"/>
          <w:rFonts w:ascii="Arial" w:hAnsi="Arial" w:cs="Arial"/>
          <w:sz w:val="22"/>
          <w:szCs w:val="22"/>
        </w:rPr>
        <w:t> </w:t>
      </w:r>
    </w:p>
    <w:p w14:paraId="4C6C9637" w14:textId="77777777" w:rsidR="003D0FDE" w:rsidRPr="003D0FDE" w:rsidRDefault="00F23480" w:rsidP="000D099C">
      <w:pPr>
        <w:pStyle w:val="paragraph"/>
        <w:numPr>
          <w:ilvl w:val="0"/>
          <w:numId w:val="13"/>
        </w:numPr>
        <w:spacing w:before="0" w:beforeAutospacing="0" w:after="0" w:afterAutospacing="0"/>
        <w:jc w:val="both"/>
        <w:textAlignment w:val="baseline"/>
        <w:rPr>
          <w:rStyle w:val="normaltextrun"/>
          <w:rFonts w:ascii="Arial" w:hAnsi="Arial" w:cs="Arial"/>
          <w:sz w:val="18"/>
          <w:szCs w:val="18"/>
        </w:rPr>
      </w:pPr>
      <w:r w:rsidRPr="00C5091D">
        <w:rPr>
          <w:rStyle w:val="normaltextrun"/>
          <w:rFonts w:ascii="Arial" w:hAnsi="Arial" w:cs="Arial"/>
          <w:sz w:val="22"/>
          <w:szCs w:val="22"/>
        </w:rPr>
        <w:t>A</w:t>
      </w:r>
      <w:r w:rsidR="00BE5E95" w:rsidRPr="00C5091D">
        <w:rPr>
          <w:rStyle w:val="normaltextrun"/>
          <w:rFonts w:ascii="Arial" w:hAnsi="Arial" w:cs="Arial"/>
          <w:sz w:val="22"/>
          <w:szCs w:val="22"/>
        </w:rPr>
        <w:t xml:space="preserve"> </w:t>
      </w:r>
      <w:r w:rsidRPr="00C5091D">
        <w:rPr>
          <w:rStyle w:val="normaltextrun"/>
          <w:rFonts w:ascii="Arial" w:hAnsi="Arial" w:cs="Arial"/>
          <w:sz w:val="22"/>
          <w:szCs w:val="22"/>
        </w:rPr>
        <w:t>S</w:t>
      </w:r>
      <w:r w:rsidR="00BE5E95" w:rsidRPr="00C5091D">
        <w:rPr>
          <w:rStyle w:val="normaltextrun"/>
          <w:rFonts w:ascii="Arial" w:hAnsi="Arial" w:cs="Arial"/>
          <w:sz w:val="22"/>
          <w:szCs w:val="22"/>
        </w:rPr>
        <w:t xml:space="preserve">ite-specific </w:t>
      </w:r>
      <w:r w:rsidRPr="00C5091D">
        <w:rPr>
          <w:rStyle w:val="normaltextrun"/>
          <w:rFonts w:ascii="Arial" w:hAnsi="Arial" w:cs="Arial"/>
          <w:sz w:val="22"/>
          <w:szCs w:val="22"/>
        </w:rPr>
        <w:t>H</w:t>
      </w:r>
      <w:r w:rsidR="00BE5E95" w:rsidRPr="00C5091D">
        <w:rPr>
          <w:rStyle w:val="normaltextrun"/>
          <w:rFonts w:ascii="Arial" w:hAnsi="Arial" w:cs="Arial"/>
          <w:sz w:val="22"/>
          <w:szCs w:val="22"/>
        </w:rPr>
        <w:t xml:space="preserve">ydrogeological </w:t>
      </w:r>
      <w:r w:rsidRPr="00C5091D">
        <w:rPr>
          <w:rStyle w:val="normaltextrun"/>
          <w:rFonts w:ascii="Arial" w:hAnsi="Arial" w:cs="Arial"/>
          <w:sz w:val="22"/>
          <w:szCs w:val="22"/>
        </w:rPr>
        <w:t>R</w:t>
      </w:r>
      <w:r w:rsidR="0093673A" w:rsidRPr="00C5091D">
        <w:rPr>
          <w:rStyle w:val="normaltextrun"/>
          <w:rFonts w:ascii="Arial" w:hAnsi="Arial" w:cs="Arial"/>
          <w:sz w:val="22"/>
          <w:szCs w:val="22"/>
        </w:rPr>
        <w:t>eport</w:t>
      </w:r>
      <w:r w:rsidR="00094846" w:rsidRPr="00C5091D">
        <w:rPr>
          <w:rStyle w:val="normaltextrun"/>
          <w:rFonts w:ascii="Arial" w:hAnsi="Arial" w:cs="Arial"/>
          <w:sz w:val="22"/>
          <w:szCs w:val="22"/>
        </w:rPr>
        <w:t xml:space="preserve"> </w:t>
      </w:r>
      <w:r w:rsidR="00713FD0">
        <w:rPr>
          <w:rStyle w:val="normaltextrun"/>
          <w:rFonts w:ascii="Arial" w:hAnsi="Arial" w:cs="Arial"/>
          <w:sz w:val="22"/>
          <w:szCs w:val="22"/>
        </w:rPr>
        <w:t xml:space="preserve">in </w:t>
      </w:r>
      <w:r w:rsidR="00094846" w:rsidRPr="00C5091D">
        <w:rPr>
          <w:rStyle w:val="normaltextrun"/>
          <w:rFonts w:ascii="Arial" w:hAnsi="Arial" w:cs="Arial"/>
          <w:sz w:val="22"/>
          <w:szCs w:val="22"/>
        </w:rPr>
        <w:t>addition to desk top studies</w:t>
      </w:r>
      <w:r w:rsidR="003D0FDE">
        <w:rPr>
          <w:rStyle w:val="normaltextrun"/>
          <w:rFonts w:ascii="Arial" w:hAnsi="Arial" w:cs="Arial"/>
          <w:sz w:val="22"/>
          <w:szCs w:val="22"/>
        </w:rPr>
        <w:t xml:space="preserve"> is required</w:t>
      </w:r>
      <w:r w:rsidR="00612E4A" w:rsidRPr="00C5091D">
        <w:rPr>
          <w:rStyle w:val="normaltextrun"/>
          <w:rFonts w:ascii="Arial" w:hAnsi="Arial" w:cs="Arial"/>
          <w:sz w:val="22"/>
          <w:szCs w:val="22"/>
        </w:rPr>
        <w:t>. The site-specific hydrogeological report</w:t>
      </w:r>
      <w:r w:rsidR="00BE5E95" w:rsidRPr="00C5091D">
        <w:rPr>
          <w:rStyle w:val="normaltextrun"/>
          <w:rFonts w:ascii="Arial" w:hAnsi="Arial" w:cs="Arial"/>
          <w:sz w:val="22"/>
          <w:szCs w:val="22"/>
        </w:rPr>
        <w:t xml:space="preserve"> </w:t>
      </w:r>
      <w:r w:rsidR="00612E4A" w:rsidRPr="00C5091D">
        <w:rPr>
          <w:rStyle w:val="normaltextrun"/>
          <w:rFonts w:ascii="Arial" w:hAnsi="Arial" w:cs="Arial"/>
          <w:sz w:val="22"/>
          <w:szCs w:val="22"/>
        </w:rPr>
        <w:t>shall be</w:t>
      </w:r>
      <w:r w:rsidR="00BE5E95" w:rsidRPr="00C5091D">
        <w:rPr>
          <w:rStyle w:val="normaltextrun"/>
          <w:rFonts w:ascii="Arial" w:hAnsi="Arial" w:cs="Arial"/>
          <w:sz w:val="22"/>
          <w:szCs w:val="22"/>
        </w:rPr>
        <w:t xml:space="preserve"> physically carried out by </w:t>
      </w:r>
      <w:r w:rsidR="00E509CE" w:rsidRPr="00C5091D">
        <w:rPr>
          <w:rStyle w:val="normaltextrun"/>
          <w:rFonts w:ascii="Arial" w:hAnsi="Arial" w:cs="Arial"/>
          <w:sz w:val="22"/>
          <w:szCs w:val="22"/>
        </w:rPr>
        <w:t xml:space="preserve">a suitably qualified person </w:t>
      </w:r>
      <w:r w:rsidRPr="00C5091D">
        <w:rPr>
          <w:rStyle w:val="normaltextrun"/>
          <w:rFonts w:ascii="Arial" w:hAnsi="Arial" w:cs="Arial"/>
          <w:sz w:val="22"/>
          <w:szCs w:val="22"/>
        </w:rPr>
        <w:t>during site</w:t>
      </w:r>
      <w:r w:rsidR="00094846" w:rsidRPr="00C5091D">
        <w:rPr>
          <w:rStyle w:val="normaltextrun"/>
          <w:rFonts w:ascii="Arial" w:hAnsi="Arial" w:cs="Arial"/>
          <w:sz w:val="22"/>
          <w:szCs w:val="22"/>
        </w:rPr>
        <w:t xml:space="preserve"> visits,</w:t>
      </w:r>
      <w:r w:rsidR="00BE5E95" w:rsidRPr="00C5091D">
        <w:rPr>
          <w:rStyle w:val="normaltextrun"/>
          <w:rFonts w:ascii="Arial" w:hAnsi="Arial" w:cs="Arial"/>
          <w:sz w:val="22"/>
          <w:szCs w:val="22"/>
        </w:rPr>
        <w:t xml:space="preserve"> and </w:t>
      </w:r>
      <w:r w:rsidR="00612E4A" w:rsidRPr="00C5091D">
        <w:rPr>
          <w:rStyle w:val="normaltextrun"/>
          <w:rFonts w:ascii="Arial" w:hAnsi="Arial" w:cs="Arial"/>
          <w:sz w:val="22"/>
          <w:szCs w:val="22"/>
        </w:rPr>
        <w:t xml:space="preserve">shall </w:t>
      </w:r>
      <w:r w:rsidR="00BE5E95" w:rsidRPr="00C5091D">
        <w:rPr>
          <w:rStyle w:val="normaltextrun"/>
          <w:rFonts w:ascii="Arial" w:hAnsi="Arial" w:cs="Arial"/>
          <w:sz w:val="22"/>
          <w:szCs w:val="22"/>
        </w:rPr>
        <w:t xml:space="preserve"> contain a review of the risks to all private water sources, their catchment areas, their abstraction points, the private water suppl</w:t>
      </w:r>
      <w:r w:rsidR="00E509CE" w:rsidRPr="00C5091D">
        <w:rPr>
          <w:rStyle w:val="normaltextrun"/>
          <w:rFonts w:ascii="Arial" w:hAnsi="Arial" w:cs="Arial"/>
          <w:sz w:val="22"/>
          <w:szCs w:val="22"/>
        </w:rPr>
        <w:t>y systems</w:t>
      </w:r>
      <w:r w:rsidR="00BE5E95" w:rsidRPr="00C5091D">
        <w:rPr>
          <w:rStyle w:val="normaltextrun"/>
          <w:rFonts w:ascii="Arial" w:hAnsi="Arial" w:cs="Arial"/>
          <w:sz w:val="22"/>
          <w:szCs w:val="22"/>
        </w:rPr>
        <w:t xml:space="preserve">, </w:t>
      </w:r>
      <w:r w:rsidR="00E509CE" w:rsidRPr="00C5091D">
        <w:rPr>
          <w:rStyle w:val="normaltextrun"/>
          <w:rFonts w:ascii="Arial" w:hAnsi="Arial" w:cs="Arial"/>
          <w:sz w:val="22"/>
          <w:szCs w:val="22"/>
        </w:rPr>
        <w:t>(</w:t>
      </w:r>
      <w:r w:rsidR="00BE5E95" w:rsidRPr="00C5091D">
        <w:rPr>
          <w:rStyle w:val="normaltextrun"/>
          <w:rFonts w:ascii="Arial" w:hAnsi="Arial" w:cs="Arial"/>
          <w:sz w:val="22"/>
          <w:szCs w:val="22"/>
        </w:rPr>
        <w:t>the supply lines, and private water user properties</w:t>
      </w:r>
      <w:r w:rsidR="00E509CE" w:rsidRPr="00C5091D">
        <w:rPr>
          <w:rStyle w:val="normaltextrun"/>
          <w:rFonts w:ascii="Arial" w:hAnsi="Arial" w:cs="Arial"/>
          <w:sz w:val="22"/>
          <w:szCs w:val="22"/>
        </w:rPr>
        <w:t>)</w:t>
      </w:r>
      <w:r w:rsidR="00BE5E95" w:rsidRPr="00C5091D">
        <w:rPr>
          <w:rStyle w:val="normaltextrun"/>
          <w:rFonts w:ascii="Arial" w:hAnsi="Arial" w:cs="Arial"/>
          <w:sz w:val="22"/>
          <w:szCs w:val="22"/>
        </w:rPr>
        <w:t xml:space="preserve">, that </w:t>
      </w:r>
      <w:r w:rsidR="00907A66" w:rsidRPr="00C5091D">
        <w:rPr>
          <w:rStyle w:val="normaltextrun"/>
          <w:rFonts w:ascii="Arial" w:hAnsi="Arial" w:cs="Arial"/>
          <w:sz w:val="22"/>
          <w:szCs w:val="22"/>
        </w:rPr>
        <w:t xml:space="preserve">may </w:t>
      </w:r>
      <w:r w:rsidR="00BE5E95" w:rsidRPr="00C5091D">
        <w:rPr>
          <w:rStyle w:val="normaltextrun"/>
          <w:rFonts w:ascii="Arial" w:hAnsi="Arial" w:cs="Arial"/>
          <w:sz w:val="22"/>
          <w:szCs w:val="22"/>
        </w:rPr>
        <w:t>have the potential to be affected by the development, during development and in the future</w:t>
      </w:r>
      <w:r w:rsidR="00907A66" w:rsidRPr="00C5091D">
        <w:rPr>
          <w:rStyle w:val="normaltextrun"/>
          <w:rFonts w:ascii="Arial" w:hAnsi="Arial" w:cs="Arial"/>
          <w:sz w:val="22"/>
          <w:szCs w:val="22"/>
        </w:rPr>
        <w:t xml:space="preserve"> after development completion</w:t>
      </w:r>
      <w:r w:rsidR="00BE5E95" w:rsidRPr="00C5091D">
        <w:rPr>
          <w:rStyle w:val="normaltextrun"/>
          <w:rFonts w:ascii="Arial" w:hAnsi="Arial" w:cs="Arial"/>
          <w:sz w:val="22"/>
          <w:szCs w:val="22"/>
        </w:rPr>
        <w:t xml:space="preserve">. The list of private water </w:t>
      </w:r>
      <w:r w:rsidR="00907A66" w:rsidRPr="00C5091D">
        <w:rPr>
          <w:rStyle w:val="normaltextrun"/>
          <w:rFonts w:ascii="Arial" w:hAnsi="Arial" w:cs="Arial"/>
          <w:sz w:val="22"/>
          <w:szCs w:val="22"/>
        </w:rPr>
        <w:t xml:space="preserve">supply </w:t>
      </w:r>
      <w:r w:rsidR="00BE5E95" w:rsidRPr="00C5091D">
        <w:rPr>
          <w:rStyle w:val="normaltextrun"/>
          <w:rFonts w:ascii="Arial" w:hAnsi="Arial" w:cs="Arial"/>
          <w:sz w:val="22"/>
          <w:szCs w:val="22"/>
        </w:rPr>
        <w:t xml:space="preserve">properties, </w:t>
      </w:r>
      <w:r w:rsidR="00E51DC3" w:rsidRPr="00C5091D">
        <w:rPr>
          <w:rStyle w:val="normaltextrun"/>
          <w:rFonts w:ascii="Arial" w:hAnsi="Arial" w:cs="Arial"/>
          <w:sz w:val="22"/>
          <w:szCs w:val="22"/>
        </w:rPr>
        <w:t xml:space="preserve">water </w:t>
      </w:r>
      <w:r w:rsidR="00E509CE" w:rsidRPr="00C5091D">
        <w:rPr>
          <w:rStyle w:val="normaltextrun"/>
          <w:rFonts w:ascii="Arial" w:hAnsi="Arial" w:cs="Arial"/>
          <w:sz w:val="22"/>
          <w:szCs w:val="22"/>
        </w:rPr>
        <w:t>systems</w:t>
      </w:r>
      <w:r w:rsidR="00BE5E95" w:rsidRPr="00C5091D">
        <w:rPr>
          <w:rStyle w:val="normaltextrun"/>
          <w:rFonts w:ascii="Arial" w:hAnsi="Arial" w:cs="Arial"/>
          <w:sz w:val="22"/>
          <w:szCs w:val="22"/>
        </w:rPr>
        <w:t xml:space="preserve">, </w:t>
      </w:r>
      <w:r w:rsidR="00E51DC3" w:rsidRPr="00C5091D">
        <w:rPr>
          <w:rStyle w:val="normaltextrun"/>
          <w:rFonts w:ascii="Arial" w:hAnsi="Arial" w:cs="Arial"/>
          <w:sz w:val="22"/>
          <w:szCs w:val="22"/>
        </w:rPr>
        <w:t xml:space="preserve">supplies, </w:t>
      </w:r>
      <w:r w:rsidR="00BE5E95" w:rsidRPr="00C5091D">
        <w:rPr>
          <w:rStyle w:val="normaltextrun"/>
          <w:rFonts w:ascii="Arial" w:hAnsi="Arial" w:cs="Arial"/>
          <w:sz w:val="22"/>
          <w:szCs w:val="22"/>
        </w:rPr>
        <w:t xml:space="preserve">supply lines, sources, abstraction points and catchments </w:t>
      </w:r>
      <w:r w:rsidR="00612E4A" w:rsidRPr="00C5091D">
        <w:rPr>
          <w:rStyle w:val="normaltextrun"/>
          <w:rFonts w:ascii="Arial" w:hAnsi="Arial" w:cs="Arial"/>
          <w:sz w:val="22"/>
          <w:szCs w:val="22"/>
        </w:rPr>
        <w:t xml:space="preserve">as part of the report </w:t>
      </w:r>
      <w:r w:rsidR="000D099C" w:rsidRPr="00C5091D">
        <w:rPr>
          <w:rStyle w:val="normaltextrun"/>
          <w:rFonts w:ascii="Arial" w:hAnsi="Arial" w:cs="Arial"/>
          <w:sz w:val="22"/>
          <w:szCs w:val="22"/>
        </w:rPr>
        <w:t>shall include</w:t>
      </w:r>
      <w:r w:rsidR="00BE5E95" w:rsidRPr="00C5091D">
        <w:rPr>
          <w:rStyle w:val="normaltextrun"/>
          <w:rFonts w:ascii="Arial" w:hAnsi="Arial" w:cs="Arial"/>
          <w:sz w:val="22"/>
          <w:szCs w:val="22"/>
        </w:rPr>
        <w:t xml:space="preserve"> those which are not situated within the marked development boundary areas, but whose private water source catchment areas have the potential to </w:t>
      </w:r>
      <w:r w:rsidR="00F600F3">
        <w:rPr>
          <w:rStyle w:val="normaltextrun"/>
          <w:rFonts w:ascii="Arial" w:hAnsi="Arial" w:cs="Arial"/>
          <w:sz w:val="22"/>
          <w:szCs w:val="22"/>
        </w:rPr>
        <w:t xml:space="preserve">originate </w:t>
      </w:r>
      <w:r w:rsidR="00BE5E95" w:rsidRPr="00C5091D">
        <w:rPr>
          <w:rStyle w:val="normaltextrun"/>
          <w:rFonts w:ascii="Arial" w:hAnsi="Arial" w:cs="Arial"/>
          <w:sz w:val="22"/>
          <w:szCs w:val="22"/>
        </w:rPr>
        <w:t xml:space="preserve">within the marked development boundary areas, and thus have the potential to be affected by the development in the future. The report should include a field survey of all private water user properties, supplies, </w:t>
      </w:r>
      <w:r w:rsidR="00907A66" w:rsidRPr="00C5091D">
        <w:rPr>
          <w:rStyle w:val="normaltextrun"/>
          <w:rFonts w:ascii="Arial" w:hAnsi="Arial" w:cs="Arial"/>
          <w:sz w:val="22"/>
          <w:szCs w:val="22"/>
        </w:rPr>
        <w:t xml:space="preserve">supply lines, </w:t>
      </w:r>
      <w:r w:rsidR="00BE5E95" w:rsidRPr="00C5091D">
        <w:rPr>
          <w:rStyle w:val="normaltextrun"/>
          <w:rFonts w:ascii="Arial" w:hAnsi="Arial" w:cs="Arial"/>
          <w:sz w:val="22"/>
          <w:szCs w:val="22"/>
        </w:rPr>
        <w:t xml:space="preserve">sources, abstraction points and their potential catchment areas, and focus on the effects of the development on the quality and quantity of water supplied to all private water users </w:t>
      </w:r>
      <w:r w:rsidR="00094846" w:rsidRPr="00C5091D">
        <w:rPr>
          <w:rStyle w:val="normaltextrun"/>
          <w:rFonts w:ascii="Arial" w:hAnsi="Arial" w:cs="Arial"/>
          <w:sz w:val="22"/>
          <w:szCs w:val="22"/>
        </w:rPr>
        <w:t xml:space="preserve">potentially impacted </w:t>
      </w:r>
      <w:r w:rsidR="00BE5E95" w:rsidRPr="00C5091D">
        <w:rPr>
          <w:rStyle w:val="normaltextrun"/>
          <w:rFonts w:ascii="Arial" w:hAnsi="Arial" w:cs="Arial"/>
          <w:sz w:val="22"/>
          <w:szCs w:val="22"/>
        </w:rPr>
        <w:t xml:space="preserve">by the development. </w:t>
      </w:r>
    </w:p>
    <w:p w14:paraId="28EC0EB7" w14:textId="77777777" w:rsidR="003D0FDE" w:rsidRPr="003D0FDE" w:rsidRDefault="003D0FDE" w:rsidP="003D0FDE">
      <w:pPr>
        <w:pStyle w:val="paragraph"/>
        <w:spacing w:before="0" w:beforeAutospacing="0" w:after="0" w:afterAutospacing="0"/>
        <w:ind w:left="720"/>
        <w:jc w:val="both"/>
        <w:textAlignment w:val="baseline"/>
        <w:rPr>
          <w:rStyle w:val="normaltextrun"/>
          <w:rFonts w:ascii="Arial" w:hAnsi="Arial" w:cs="Arial"/>
          <w:sz w:val="18"/>
          <w:szCs w:val="18"/>
        </w:rPr>
      </w:pPr>
    </w:p>
    <w:p w14:paraId="5ECF4920" w14:textId="1482654A" w:rsidR="00BE5E95" w:rsidRPr="00C5091D" w:rsidRDefault="003D0FDE" w:rsidP="000D099C">
      <w:pPr>
        <w:pStyle w:val="paragraph"/>
        <w:numPr>
          <w:ilvl w:val="0"/>
          <w:numId w:val="13"/>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sz w:val="22"/>
          <w:szCs w:val="22"/>
        </w:rPr>
        <w:t>It is recommended that t</w:t>
      </w:r>
      <w:r w:rsidR="00BE5E95" w:rsidRPr="00C5091D">
        <w:rPr>
          <w:rStyle w:val="normaltextrun"/>
          <w:rFonts w:ascii="Arial" w:hAnsi="Arial" w:cs="Arial"/>
          <w:sz w:val="22"/>
          <w:szCs w:val="22"/>
        </w:rPr>
        <w:t xml:space="preserve">he field survey should be carefully designed as to promote meaningful </w:t>
      </w:r>
      <w:r w:rsidR="00F23480" w:rsidRPr="00C5091D">
        <w:rPr>
          <w:rStyle w:val="normaltextrun"/>
          <w:rFonts w:ascii="Arial" w:hAnsi="Arial" w:cs="Arial"/>
          <w:sz w:val="22"/>
          <w:szCs w:val="22"/>
        </w:rPr>
        <w:t>response and</w:t>
      </w:r>
      <w:r w:rsidR="00BE5E95" w:rsidRPr="00C5091D">
        <w:rPr>
          <w:rStyle w:val="normaltextrun"/>
          <w:rFonts w:ascii="Arial" w:hAnsi="Arial" w:cs="Arial"/>
          <w:sz w:val="22"/>
          <w:szCs w:val="22"/>
        </w:rPr>
        <w:t xml:space="preserve"> should include qualitative research carried out through direct consultation with South Ayrshire Council Environmental Health, private water supply property owners, users, tenants, landowners, and other Relevant parties.  It is </w:t>
      </w:r>
      <w:r w:rsidR="00F23480" w:rsidRPr="00C5091D">
        <w:rPr>
          <w:rStyle w:val="normaltextrun"/>
          <w:rFonts w:ascii="Arial" w:hAnsi="Arial" w:cs="Arial"/>
          <w:sz w:val="22"/>
          <w:szCs w:val="22"/>
        </w:rPr>
        <w:t>requested that</w:t>
      </w:r>
      <w:r w:rsidR="00BE5E95" w:rsidRPr="00C5091D">
        <w:rPr>
          <w:rStyle w:val="normaltextrun"/>
          <w:rFonts w:ascii="Arial" w:hAnsi="Arial" w:cs="Arial"/>
          <w:sz w:val="22"/>
          <w:szCs w:val="22"/>
        </w:rPr>
        <w:t xml:space="preserve"> </w:t>
      </w:r>
      <w:r w:rsidR="00F23480" w:rsidRPr="00C5091D">
        <w:rPr>
          <w:rStyle w:val="normaltextrun"/>
          <w:rFonts w:ascii="Arial" w:hAnsi="Arial" w:cs="Arial"/>
          <w:sz w:val="22"/>
          <w:szCs w:val="22"/>
        </w:rPr>
        <w:t xml:space="preserve">the </w:t>
      </w:r>
      <w:r w:rsidR="00BE5E95" w:rsidRPr="00C5091D">
        <w:rPr>
          <w:rStyle w:val="normaltextrun"/>
          <w:rFonts w:ascii="Arial" w:hAnsi="Arial" w:cs="Arial"/>
          <w:sz w:val="22"/>
          <w:szCs w:val="22"/>
        </w:rPr>
        <w:t xml:space="preserve">field </w:t>
      </w:r>
      <w:r w:rsidR="00907A66" w:rsidRPr="00C5091D">
        <w:rPr>
          <w:rStyle w:val="normaltextrun"/>
          <w:rFonts w:ascii="Arial" w:hAnsi="Arial" w:cs="Arial"/>
          <w:sz w:val="22"/>
          <w:szCs w:val="22"/>
        </w:rPr>
        <w:t xml:space="preserve">site risk assessment </w:t>
      </w:r>
      <w:r w:rsidR="00BE5E95" w:rsidRPr="00C5091D">
        <w:rPr>
          <w:rStyle w:val="normaltextrun"/>
          <w:rFonts w:ascii="Arial" w:hAnsi="Arial" w:cs="Arial"/>
          <w:sz w:val="22"/>
          <w:szCs w:val="22"/>
        </w:rPr>
        <w:t>visits be carried out with South Ayrshire Council Environmental Health</w:t>
      </w:r>
      <w:r w:rsidR="000A544C" w:rsidRPr="00C5091D">
        <w:rPr>
          <w:rStyle w:val="normaltextrun"/>
          <w:rFonts w:ascii="Arial" w:hAnsi="Arial" w:cs="Arial"/>
          <w:sz w:val="22"/>
          <w:szCs w:val="22"/>
        </w:rPr>
        <w:t xml:space="preserve"> to all potentially affected private water supply users, abstraction points and catchments</w:t>
      </w:r>
      <w:r w:rsidR="00114A4B" w:rsidRPr="00C5091D">
        <w:rPr>
          <w:rStyle w:val="eop"/>
          <w:rFonts w:ascii="Arial" w:hAnsi="Arial" w:cs="Arial"/>
          <w:sz w:val="22"/>
          <w:szCs w:val="22"/>
        </w:rPr>
        <w:t>. This enables agreement and discussion between all parties on one visit, thus cutting down on time spent by all parties on site information gathering and mitigation decision making.</w:t>
      </w:r>
    </w:p>
    <w:p w14:paraId="5573F454" w14:textId="77777777" w:rsidR="00485C49" w:rsidRPr="00C5091D" w:rsidRDefault="00485C49" w:rsidP="00BE5E95">
      <w:pPr>
        <w:pStyle w:val="paragraph"/>
        <w:spacing w:before="0" w:beforeAutospacing="0" w:after="0" w:afterAutospacing="0"/>
        <w:ind w:left="720" w:hanging="720"/>
        <w:jc w:val="both"/>
        <w:textAlignment w:val="baseline"/>
        <w:rPr>
          <w:rFonts w:ascii="Arial" w:hAnsi="Arial" w:cs="Arial"/>
          <w:sz w:val="18"/>
          <w:szCs w:val="18"/>
        </w:rPr>
      </w:pPr>
    </w:p>
    <w:p w14:paraId="71981F87" w14:textId="0FB0CAD0" w:rsidR="00B75D25" w:rsidRPr="00C5091D" w:rsidRDefault="00BE5E95" w:rsidP="000D099C">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C5091D">
        <w:rPr>
          <w:rStyle w:val="normaltextrun"/>
          <w:rFonts w:ascii="Arial" w:hAnsi="Arial" w:cs="Arial"/>
          <w:sz w:val="22"/>
          <w:szCs w:val="22"/>
        </w:rPr>
        <w:t xml:space="preserve">A conceptual site model </w:t>
      </w:r>
      <w:r w:rsidR="00C5091D" w:rsidRPr="00C5091D">
        <w:rPr>
          <w:rStyle w:val="normaltextrun"/>
          <w:rFonts w:ascii="Arial" w:hAnsi="Arial" w:cs="Arial"/>
          <w:sz w:val="22"/>
          <w:szCs w:val="22"/>
        </w:rPr>
        <w:t>shall be</w:t>
      </w:r>
      <w:r w:rsidRPr="00C5091D">
        <w:rPr>
          <w:rStyle w:val="normaltextrun"/>
          <w:rFonts w:ascii="Arial" w:hAnsi="Arial" w:cs="Arial"/>
          <w:sz w:val="22"/>
          <w:szCs w:val="22"/>
        </w:rPr>
        <w:t xml:space="preserve"> included </w:t>
      </w:r>
      <w:r w:rsidR="00B75D25" w:rsidRPr="00C5091D">
        <w:rPr>
          <w:rStyle w:val="normaltextrun"/>
          <w:rFonts w:ascii="Arial" w:hAnsi="Arial" w:cs="Arial"/>
          <w:sz w:val="22"/>
          <w:szCs w:val="22"/>
        </w:rPr>
        <w:t xml:space="preserve">to enable </w:t>
      </w:r>
      <w:r w:rsidRPr="00C5091D">
        <w:rPr>
          <w:rStyle w:val="normaltextrun"/>
          <w:rFonts w:ascii="Arial" w:hAnsi="Arial" w:cs="Arial"/>
          <w:sz w:val="22"/>
          <w:szCs w:val="22"/>
        </w:rPr>
        <w:t xml:space="preserve">a robust assessment of all risks to all potentially affected private water supplies. </w:t>
      </w:r>
    </w:p>
    <w:p w14:paraId="07C5D07A" w14:textId="5E9D5A81" w:rsidR="00A50DA4" w:rsidRPr="00C5091D" w:rsidRDefault="00114A4B" w:rsidP="000D099C">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C5091D">
        <w:rPr>
          <w:rStyle w:val="normaltextrun"/>
          <w:rFonts w:ascii="Arial" w:hAnsi="Arial" w:cs="Arial"/>
          <w:sz w:val="22"/>
          <w:szCs w:val="22"/>
        </w:rPr>
        <w:t xml:space="preserve">Identification of </w:t>
      </w:r>
      <w:r w:rsidR="00C5091D" w:rsidRPr="00C5091D">
        <w:rPr>
          <w:rStyle w:val="normaltextrun"/>
          <w:rFonts w:ascii="Arial" w:hAnsi="Arial" w:cs="Arial"/>
          <w:sz w:val="22"/>
          <w:szCs w:val="22"/>
        </w:rPr>
        <w:t>potential leachate</w:t>
      </w:r>
      <w:r w:rsidR="00BE5E95" w:rsidRPr="00C5091D">
        <w:rPr>
          <w:rStyle w:val="normaltextrun"/>
          <w:rFonts w:ascii="Arial" w:hAnsi="Arial" w:cs="Arial"/>
          <w:sz w:val="22"/>
          <w:szCs w:val="22"/>
        </w:rPr>
        <w:t xml:space="preserve"> generation, and any other type of run off or fluid leakage at any Borrow Pit excavations, including possible contamination during development </w:t>
      </w:r>
      <w:r w:rsidR="000A544C" w:rsidRPr="00C5091D">
        <w:rPr>
          <w:rStyle w:val="normaltextrun"/>
          <w:rFonts w:ascii="Arial" w:hAnsi="Arial" w:cs="Arial"/>
          <w:sz w:val="22"/>
          <w:szCs w:val="22"/>
        </w:rPr>
        <w:t>phase, or</w:t>
      </w:r>
      <w:r w:rsidR="00BE5E95" w:rsidRPr="00C5091D">
        <w:rPr>
          <w:rStyle w:val="normaltextrun"/>
          <w:rFonts w:ascii="Arial" w:hAnsi="Arial" w:cs="Arial"/>
          <w:sz w:val="22"/>
          <w:szCs w:val="22"/>
        </w:rPr>
        <w:t xml:space="preserve"> in the future, through blasting, </w:t>
      </w:r>
      <w:r w:rsidRPr="00C5091D">
        <w:rPr>
          <w:rStyle w:val="normaltextrun"/>
          <w:rFonts w:ascii="Arial" w:hAnsi="Arial" w:cs="Arial"/>
          <w:sz w:val="22"/>
          <w:szCs w:val="22"/>
        </w:rPr>
        <w:t xml:space="preserve">shall be included in the survey. </w:t>
      </w:r>
    </w:p>
    <w:p w14:paraId="469692B7" w14:textId="77777777" w:rsidR="000D099C" w:rsidRDefault="00BE5E95" w:rsidP="000D099C">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C5091D">
        <w:rPr>
          <w:rStyle w:val="normaltextrun"/>
          <w:rFonts w:ascii="Arial" w:hAnsi="Arial" w:cs="Arial"/>
          <w:sz w:val="22"/>
          <w:szCs w:val="22"/>
        </w:rPr>
        <w:t xml:space="preserve">The conceptual site model </w:t>
      </w:r>
      <w:r w:rsidR="00114A4B" w:rsidRPr="00C5091D">
        <w:rPr>
          <w:rStyle w:val="normaltextrun"/>
          <w:rFonts w:ascii="Arial" w:hAnsi="Arial" w:cs="Arial"/>
          <w:sz w:val="22"/>
          <w:szCs w:val="22"/>
        </w:rPr>
        <w:t>shall be in addition to the field survey wor</w:t>
      </w:r>
      <w:r w:rsidR="00F23480" w:rsidRPr="00C5091D">
        <w:rPr>
          <w:rStyle w:val="normaltextrun"/>
          <w:rFonts w:ascii="Arial" w:hAnsi="Arial" w:cs="Arial"/>
          <w:sz w:val="22"/>
          <w:szCs w:val="22"/>
        </w:rPr>
        <w:t>k</w:t>
      </w:r>
      <w:r w:rsidR="000D099C">
        <w:rPr>
          <w:rStyle w:val="normaltextrun"/>
          <w:rFonts w:ascii="Arial" w:hAnsi="Arial" w:cs="Arial"/>
          <w:sz w:val="22"/>
          <w:szCs w:val="22"/>
        </w:rPr>
        <w:t>.</w:t>
      </w:r>
    </w:p>
    <w:p w14:paraId="51352EE2" w14:textId="671C095C" w:rsidR="00BE5E95" w:rsidRPr="000D099C" w:rsidRDefault="00BE5E95" w:rsidP="000D099C">
      <w:pPr>
        <w:pStyle w:val="paragraph"/>
        <w:numPr>
          <w:ilvl w:val="0"/>
          <w:numId w:val="12"/>
        </w:numPr>
        <w:spacing w:before="0" w:beforeAutospacing="0" w:after="0" w:afterAutospacing="0"/>
        <w:jc w:val="both"/>
        <w:textAlignment w:val="baseline"/>
        <w:rPr>
          <w:rFonts w:ascii="Arial" w:hAnsi="Arial" w:cs="Arial"/>
          <w:sz w:val="22"/>
          <w:szCs w:val="22"/>
        </w:rPr>
      </w:pPr>
      <w:r w:rsidRPr="000D099C">
        <w:rPr>
          <w:rStyle w:val="normaltextrun"/>
          <w:rFonts w:ascii="Arial" w:hAnsi="Arial" w:cs="Arial"/>
          <w:sz w:val="22"/>
          <w:szCs w:val="22"/>
        </w:rPr>
        <w:t>The conceptual site model sh</w:t>
      </w:r>
      <w:r w:rsidR="003D0FDE">
        <w:rPr>
          <w:rStyle w:val="normaltextrun"/>
          <w:rFonts w:ascii="Arial" w:hAnsi="Arial" w:cs="Arial"/>
          <w:sz w:val="22"/>
          <w:szCs w:val="22"/>
        </w:rPr>
        <w:t>all</w:t>
      </w:r>
      <w:r w:rsidRPr="000D099C">
        <w:rPr>
          <w:rStyle w:val="normaltextrun"/>
          <w:rFonts w:ascii="Arial" w:hAnsi="Arial" w:cs="Arial"/>
          <w:sz w:val="22"/>
          <w:szCs w:val="22"/>
        </w:rPr>
        <w:t xml:space="preserve"> include illustrative as well as written representations of the processes, and potential impacts to support informed decision making.</w:t>
      </w:r>
      <w:r w:rsidRPr="000D099C">
        <w:rPr>
          <w:rStyle w:val="eop"/>
          <w:rFonts w:ascii="Arial" w:hAnsi="Arial" w:cs="Arial"/>
          <w:sz w:val="22"/>
          <w:szCs w:val="22"/>
        </w:rPr>
        <w:t> </w:t>
      </w:r>
    </w:p>
    <w:p w14:paraId="00548147" w14:textId="77777777" w:rsidR="00BE5E95" w:rsidRPr="00C5091D" w:rsidRDefault="00BE5E95" w:rsidP="00BE5E95">
      <w:pPr>
        <w:pStyle w:val="paragraph"/>
        <w:spacing w:before="0" w:beforeAutospacing="0" w:after="0" w:afterAutospacing="0"/>
        <w:jc w:val="both"/>
        <w:textAlignment w:val="baseline"/>
        <w:rPr>
          <w:rFonts w:ascii="Arial" w:hAnsi="Arial" w:cs="Arial"/>
          <w:sz w:val="18"/>
          <w:szCs w:val="18"/>
        </w:rPr>
      </w:pPr>
      <w:r w:rsidRPr="00C5091D">
        <w:rPr>
          <w:rStyle w:val="eop"/>
          <w:rFonts w:ascii="Arial" w:hAnsi="Arial" w:cs="Arial"/>
          <w:sz w:val="22"/>
          <w:szCs w:val="22"/>
        </w:rPr>
        <w:t> </w:t>
      </w:r>
    </w:p>
    <w:p w14:paraId="67AB3285" w14:textId="7EC3AABE" w:rsidR="002213CD" w:rsidRPr="00C5091D" w:rsidRDefault="002213CD" w:rsidP="000D099C">
      <w:pPr>
        <w:pStyle w:val="paragraph"/>
        <w:spacing w:before="0" w:beforeAutospacing="0" w:after="0" w:afterAutospacing="0"/>
        <w:jc w:val="both"/>
        <w:textAlignment w:val="baseline"/>
        <w:rPr>
          <w:rFonts w:ascii="Arial" w:hAnsi="Arial" w:cs="Arial"/>
          <w:sz w:val="18"/>
          <w:szCs w:val="18"/>
        </w:rPr>
      </w:pPr>
      <w:r w:rsidRPr="00C5091D">
        <w:rPr>
          <w:rStyle w:val="normaltextrun"/>
          <w:rFonts w:ascii="Arial" w:hAnsi="Arial" w:cs="Arial"/>
          <w:sz w:val="22"/>
          <w:szCs w:val="22"/>
        </w:rPr>
        <w:t>Reason</w:t>
      </w:r>
      <w:r w:rsidR="009E2CA7">
        <w:rPr>
          <w:rStyle w:val="normaltextrun"/>
          <w:rFonts w:ascii="Arial" w:hAnsi="Arial" w:cs="Arial"/>
          <w:sz w:val="22"/>
          <w:szCs w:val="22"/>
        </w:rPr>
        <w:t xml:space="preserve"> for this information</w:t>
      </w:r>
      <w:r w:rsidRPr="00C5091D">
        <w:rPr>
          <w:rStyle w:val="normaltextrun"/>
          <w:rFonts w:ascii="Arial" w:hAnsi="Arial" w:cs="Arial"/>
          <w:sz w:val="22"/>
          <w:szCs w:val="22"/>
        </w:rPr>
        <w:t>: To maintain a secure and adequate quality and quantity of private water supply to all properties with private water supplies that may be affected by the development, in the interests of Public Health and compliance with DWQR Regulations.</w:t>
      </w:r>
      <w:r w:rsidR="00C5091D">
        <w:rPr>
          <w:rFonts w:ascii="Arial" w:hAnsi="Arial" w:cs="Arial"/>
          <w:sz w:val="18"/>
          <w:szCs w:val="18"/>
        </w:rPr>
        <w:t xml:space="preserve"> </w:t>
      </w:r>
      <w:r w:rsidRPr="00C5091D">
        <w:rPr>
          <w:rStyle w:val="normaltextrun"/>
          <w:rFonts w:ascii="Arial" w:hAnsi="Arial" w:cs="Arial"/>
          <w:sz w:val="22"/>
          <w:szCs w:val="22"/>
        </w:rPr>
        <w:t>To minimise impacts on groundwater quality and hydrology.</w:t>
      </w:r>
      <w:r w:rsidRPr="00C5091D">
        <w:rPr>
          <w:rStyle w:val="eop"/>
          <w:rFonts w:ascii="Arial" w:hAnsi="Arial" w:cs="Arial"/>
          <w:sz w:val="22"/>
          <w:szCs w:val="22"/>
        </w:rPr>
        <w:t> </w:t>
      </w:r>
    </w:p>
    <w:p w14:paraId="44245EFD" w14:textId="112F8A13" w:rsidR="000D099C" w:rsidRDefault="000D099C" w:rsidP="000D099C">
      <w:pPr>
        <w:pStyle w:val="paragraph"/>
        <w:spacing w:before="0" w:beforeAutospacing="0" w:after="0" w:afterAutospacing="0"/>
        <w:jc w:val="both"/>
        <w:textAlignment w:val="baseline"/>
        <w:rPr>
          <w:rFonts w:ascii="Arial" w:hAnsi="Arial" w:cs="Arial"/>
          <w:sz w:val="18"/>
          <w:szCs w:val="18"/>
        </w:rPr>
      </w:pPr>
    </w:p>
    <w:p w14:paraId="67D0A6F5" w14:textId="0C917B68" w:rsidR="00BC5E99" w:rsidRPr="00BC5E99" w:rsidRDefault="00BC5E99" w:rsidP="000D099C">
      <w:pPr>
        <w:pStyle w:val="paragraph"/>
        <w:spacing w:before="0" w:beforeAutospacing="0" w:after="0" w:afterAutospacing="0"/>
        <w:jc w:val="both"/>
        <w:textAlignment w:val="baseline"/>
        <w:rPr>
          <w:rFonts w:ascii="Arial" w:hAnsi="Arial" w:cs="Arial"/>
          <w:sz w:val="22"/>
          <w:szCs w:val="22"/>
        </w:rPr>
      </w:pPr>
      <w:r w:rsidRPr="00BC5E99">
        <w:rPr>
          <w:rFonts w:ascii="Arial" w:hAnsi="Arial" w:cs="Arial"/>
          <w:sz w:val="22"/>
          <w:szCs w:val="22"/>
        </w:rPr>
        <w:lastRenderedPageBreak/>
        <w:t xml:space="preserve">In addition to the </w:t>
      </w:r>
      <w:r w:rsidR="0077055A">
        <w:rPr>
          <w:rFonts w:ascii="Arial" w:hAnsi="Arial" w:cs="Arial"/>
          <w:sz w:val="22"/>
          <w:szCs w:val="22"/>
        </w:rPr>
        <w:t>PWS R</w:t>
      </w:r>
      <w:r w:rsidRPr="00BC5E99">
        <w:rPr>
          <w:rFonts w:ascii="Arial" w:hAnsi="Arial" w:cs="Arial"/>
          <w:sz w:val="22"/>
          <w:szCs w:val="22"/>
        </w:rPr>
        <w:t xml:space="preserve">eport, the following should also be provided </w:t>
      </w:r>
      <w:r w:rsidR="0077055A">
        <w:rPr>
          <w:rFonts w:ascii="Arial" w:hAnsi="Arial" w:cs="Arial"/>
          <w:sz w:val="22"/>
          <w:szCs w:val="22"/>
        </w:rPr>
        <w:t>in conjunction with it</w:t>
      </w:r>
      <w:r w:rsidRPr="00BC5E99">
        <w:rPr>
          <w:rFonts w:ascii="Arial" w:hAnsi="Arial" w:cs="Arial"/>
          <w:sz w:val="22"/>
          <w:szCs w:val="22"/>
        </w:rPr>
        <w:t xml:space="preserve">: </w:t>
      </w:r>
    </w:p>
    <w:p w14:paraId="438F20DC" w14:textId="77777777" w:rsidR="00BC5E99" w:rsidRDefault="00BC5E99" w:rsidP="000D099C">
      <w:pPr>
        <w:pStyle w:val="paragraph"/>
        <w:spacing w:before="0" w:beforeAutospacing="0" w:after="0" w:afterAutospacing="0"/>
        <w:jc w:val="both"/>
        <w:textAlignment w:val="baseline"/>
        <w:rPr>
          <w:rFonts w:ascii="Arial" w:hAnsi="Arial" w:cs="Arial"/>
          <w:sz w:val="18"/>
          <w:szCs w:val="18"/>
        </w:rPr>
      </w:pPr>
    </w:p>
    <w:p w14:paraId="0A438C03" w14:textId="3107E71D" w:rsidR="00BE5E95" w:rsidRPr="00C5091D" w:rsidRDefault="00F23480" w:rsidP="00A7301E">
      <w:pPr>
        <w:pStyle w:val="paragraph"/>
        <w:numPr>
          <w:ilvl w:val="0"/>
          <w:numId w:val="14"/>
        </w:numPr>
        <w:spacing w:before="0" w:beforeAutospacing="0" w:after="0" w:afterAutospacing="0"/>
        <w:jc w:val="both"/>
        <w:textAlignment w:val="baseline"/>
        <w:rPr>
          <w:rFonts w:ascii="Arial" w:hAnsi="Arial" w:cs="Arial"/>
          <w:sz w:val="18"/>
          <w:szCs w:val="18"/>
        </w:rPr>
      </w:pPr>
      <w:r w:rsidRPr="00C5091D">
        <w:rPr>
          <w:rStyle w:val="normaltextrun"/>
          <w:rFonts w:ascii="Arial" w:hAnsi="Arial" w:cs="Arial"/>
          <w:sz w:val="22"/>
          <w:szCs w:val="22"/>
        </w:rPr>
        <w:t>A</w:t>
      </w:r>
      <w:r w:rsidR="00BE5E95" w:rsidRPr="00C5091D">
        <w:rPr>
          <w:rStyle w:val="normaltextrun"/>
          <w:rFonts w:ascii="Arial" w:hAnsi="Arial" w:cs="Arial"/>
          <w:sz w:val="22"/>
          <w:szCs w:val="22"/>
        </w:rPr>
        <w:t>ll private water supply user properties, their private water supply lines,</w:t>
      </w:r>
      <w:r w:rsidR="00F600F3">
        <w:rPr>
          <w:rStyle w:val="normaltextrun"/>
          <w:rFonts w:ascii="Arial" w:hAnsi="Arial" w:cs="Arial"/>
          <w:sz w:val="22"/>
          <w:szCs w:val="22"/>
        </w:rPr>
        <w:t xml:space="preserve"> </w:t>
      </w:r>
      <w:r w:rsidR="00155F80">
        <w:rPr>
          <w:rStyle w:val="normaltextrun"/>
          <w:rFonts w:ascii="Arial" w:hAnsi="Arial" w:cs="Arial"/>
          <w:sz w:val="22"/>
          <w:szCs w:val="22"/>
        </w:rPr>
        <w:t xml:space="preserve">systems, </w:t>
      </w:r>
      <w:r w:rsidR="00155F80" w:rsidRPr="00C5091D">
        <w:rPr>
          <w:rStyle w:val="normaltextrun"/>
          <w:rFonts w:ascii="Arial" w:hAnsi="Arial" w:cs="Arial"/>
          <w:sz w:val="22"/>
          <w:szCs w:val="22"/>
        </w:rPr>
        <w:t>sources</w:t>
      </w:r>
      <w:r w:rsidR="00BE5E95" w:rsidRPr="00C5091D">
        <w:rPr>
          <w:rStyle w:val="normaltextrun"/>
          <w:rFonts w:ascii="Arial" w:hAnsi="Arial" w:cs="Arial"/>
          <w:sz w:val="22"/>
          <w:szCs w:val="22"/>
        </w:rPr>
        <w:t>, abstraction points and potential catchment areas are to be identified and shown as marked on maps, to scale, on minimum of 1:</w:t>
      </w:r>
      <w:r w:rsidR="00F600F3">
        <w:rPr>
          <w:rStyle w:val="normaltextrun"/>
          <w:rFonts w:ascii="Arial" w:hAnsi="Arial" w:cs="Arial"/>
          <w:sz w:val="22"/>
          <w:szCs w:val="22"/>
        </w:rPr>
        <w:t>5</w:t>
      </w:r>
      <w:r w:rsidR="006D605F" w:rsidRPr="00C5091D">
        <w:rPr>
          <w:rStyle w:val="normaltextrun"/>
          <w:rFonts w:ascii="Arial" w:hAnsi="Arial" w:cs="Arial"/>
          <w:sz w:val="22"/>
          <w:szCs w:val="22"/>
        </w:rPr>
        <w:t>,</w:t>
      </w:r>
      <w:r w:rsidR="00BE5E95" w:rsidRPr="00C5091D">
        <w:rPr>
          <w:rStyle w:val="normaltextrun"/>
          <w:rFonts w:ascii="Arial" w:hAnsi="Arial" w:cs="Arial"/>
          <w:sz w:val="22"/>
          <w:szCs w:val="22"/>
        </w:rPr>
        <w:t xml:space="preserve">000, to </w:t>
      </w:r>
      <w:r w:rsidR="000A544C" w:rsidRPr="00C5091D">
        <w:rPr>
          <w:rStyle w:val="normaltextrun"/>
          <w:rFonts w:ascii="Arial" w:hAnsi="Arial" w:cs="Arial"/>
          <w:sz w:val="22"/>
          <w:szCs w:val="22"/>
        </w:rPr>
        <w:t xml:space="preserve">allow an informed visual </w:t>
      </w:r>
      <w:r w:rsidR="00BE5E95" w:rsidRPr="00C5091D">
        <w:rPr>
          <w:rStyle w:val="normaltextrun"/>
          <w:rFonts w:ascii="Arial" w:hAnsi="Arial" w:cs="Arial"/>
          <w:sz w:val="22"/>
          <w:szCs w:val="22"/>
        </w:rPr>
        <w:t>assess</w:t>
      </w:r>
      <w:r w:rsidR="000A544C" w:rsidRPr="00C5091D">
        <w:rPr>
          <w:rStyle w:val="normaltextrun"/>
          <w:rFonts w:ascii="Arial" w:hAnsi="Arial" w:cs="Arial"/>
          <w:sz w:val="22"/>
          <w:szCs w:val="22"/>
        </w:rPr>
        <w:t>ment of</w:t>
      </w:r>
      <w:r w:rsidR="00BE5E95" w:rsidRPr="00C5091D">
        <w:rPr>
          <w:rStyle w:val="normaltextrun"/>
          <w:rFonts w:ascii="Arial" w:hAnsi="Arial" w:cs="Arial"/>
          <w:sz w:val="22"/>
          <w:szCs w:val="22"/>
        </w:rPr>
        <w:t xml:space="preserve"> risk to catchment areas of the sources that private water supply water is potentially drawn from. </w:t>
      </w:r>
      <w:r w:rsidR="00155F80">
        <w:rPr>
          <w:rStyle w:val="normaltextrun"/>
          <w:rFonts w:ascii="Arial" w:hAnsi="Arial" w:cs="Arial"/>
          <w:sz w:val="22"/>
          <w:szCs w:val="22"/>
        </w:rPr>
        <w:t xml:space="preserve">The maps should also show the PWS in relation to the proposed layout of the development and development access route. </w:t>
      </w:r>
      <w:r w:rsidR="00BE5E95" w:rsidRPr="00C5091D">
        <w:rPr>
          <w:rStyle w:val="normaltextrun"/>
          <w:rFonts w:ascii="Arial" w:hAnsi="Arial" w:cs="Arial"/>
          <w:sz w:val="22"/>
          <w:szCs w:val="22"/>
        </w:rPr>
        <w:t>This is to give realistic comparison to the siting’s of the proposed development, construction,</w:t>
      </w:r>
      <w:r w:rsidR="00E839EE">
        <w:rPr>
          <w:rStyle w:val="normaltextrun"/>
          <w:rFonts w:ascii="Arial" w:hAnsi="Arial" w:cs="Arial"/>
          <w:sz w:val="22"/>
          <w:szCs w:val="22"/>
        </w:rPr>
        <w:t xml:space="preserve"> </w:t>
      </w:r>
      <w:r w:rsidR="00155F80">
        <w:rPr>
          <w:rStyle w:val="normaltextrun"/>
          <w:rFonts w:ascii="Arial" w:hAnsi="Arial" w:cs="Arial"/>
          <w:sz w:val="22"/>
          <w:szCs w:val="22"/>
        </w:rPr>
        <w:t>buildings, roads</w:t>
      </w:r>
      <w:r w:rsidR="00E839EE">
        <w:rPr>
          <w:rStyle w:val="normaltextrun"/>
          <w:rFonts w:ascii="Arial" w:hAnsi="Arial" w:cs="Arial"/>
          <w:sz w:val="22"/>
          <w:szCs w:val="22"/>
        </w:rPr>
        <w:t xml:space="preserve">, </w:t>
      </w:r>
      <w:r w:rsidR="00BE5E95" w:rsidRPr="00C5091D">
        <w:rPr>
          <w:rStyle w:val="normaltextrun"/>
          <w:rFonts w:ascii="Arial" w:hAnsi="Arial" w:cs="Arial"/>
          <w:sz w:val="22"/>
          <w:szCs w:val="22"/>
        </w:rPr>
        <w:t>turbines, structures, (including battery storage compounds), over ground/underground cabling, access tracks etc.</w:t>
      </w:r>
      <w:r w:rsidR="00BE5E95" w:rsidRPr="00C5091D">
        <w:rPr>
          <w:rStyle w:val="eop"/>
          <w:rFonts w:ascii="Arial" w:hAnsi="Arial" w:cs="Arial"/>
          <w:sz w:val="22"/>
          <w:szCs w:val="22"/>
        </w:rPr>
        <w:t> </w:t>
      </w:r>
    </w:p>
    <w:p w14:paraId="054024E8" w14:textId="77777777" w:rsidR="000D099C" w:rsidRDefault="000D099C" w:rsidP="000D099C">
      <w:pPr>
        <w:pStyle w:val="paragraph"/>
        <w:spacing w:before="0" w:beforeAutospacing="0" w:after="0" w:afterAutospacing="0"/>
        <w:jc w:val="both"/>
        <w:textAlignment w:val="baseline"/>
        <w:rPr>
          <w:rStyle w:val="eop"/>
          <w:rFonts w:ascii="Arial" w:hAnsi="Arial" w:cs="Arial"/>
          <w:sz w:val="22"/>
          <w:szCs w:val="22"/>
        </w:rPr>
      </w:pPr>
    </w:p>
    <w:p w14:paraId="6AFE3647" w14:textId="1218232D" w:rsidR="002213CD" w:rsidRPr="00C5091D" w:rsidRDefault="002213CD" w:rsidP="000D099C">
      <w:pPr>
        <w:pStyle w:val="paragraph"/>
        <w:spacing w:before="0" w:beforeAutospacing="0" w:after="0" w:afterAutospacing="0"/>
        <w:jc w:val="both"/>
        <w:textAlignment w:val="baseline"/>
        <w:rPr>
          <w:rFonts w:ascii="Arial" w:hAnsi="Arial" w:cs="Arial"/>
          <w:sz w:val="18"/>
          <w:szCs w:val="18"/>
        </w:rPr>
      </w:pPr>
      <w:r w:rsidRPr="00C5091D">
        <w:rPr>
          <w:rStyle w:val="normaltextrun"/>
          <w:rFonts w:ascii="Arial" w:hAnsi="Arial" w:cs="Arial"/>
          <w:sz w:val="22"/>
          <w:szCs w:val="22"/>
        </w:rPr>
        <w:t>Reason</w:t>
      </w:r>
      <w:r w:rsidR="009E2CA7">
        <w:rPr>
          <w:rStyle w:val="normaltextrun"/>
          <w:rFonts w:ascii="Arial" w:hAnsi="Arial" w:cs="Arial"/>
          <w:sz w:val="22"/>
          <w:szCs w:val="22"/>
        </w:rPr>
        <w:t xml:space="preserve"> for this information</w:t>
      </w:r>
      <w:r w:rsidRPr="00C5091D">
        <w:rPr>
          <w:rStyle w:val="normaltextrun"/>
          <w:rFonts w:ascii="Arial" w:hAnsi="Arial" w:cs="Arial"/>
          <w:sz w:val="22"/>
          <w:szCs w:val="22"/>
        </w:rPr>
        <w:t>: To maintain a secure and adequate quality and quantity of private water supply to all properties with private water supplies that may be affected by the development, in the interests of Public Health and compliance with DWQR Regulations</w:t>
      </w:r>
      <w:r w:rsidR="00C5091D">
        <w:rPr>
          <w:rStyle w:val="normaltextrun"/>
          <w:rFonts w:ascii="Arial" w:hAnsi="Arial" w:cs="Arial"/>
          <w:sz w:val="22"/>
          <w:szCs w:val="22"/>
        </w:rPr>
        <w:t xml:space="preserve">. </w:t>
      </w:r>
      <w:r w:rsidRPr="00C5091D">
        <w:rPr>
          <w:rStyle w:val="normaltextrun"/>
          <w:rFonts w:ascii="Arial" w:hAnsi="Arial" w:cs="Arial"/>
          <w:sz w:val="22"/>
          <w:szCs w:val="22"/>
        </w:rPr>
        <w:t>To minimise impacts on groundwater quality and hydrology.</w:t>
      </w:r>
      <w:r w:rsidRPr="00C5091D">
        <w:rPr>
          <w:rStyle w:val="eop"/>
          <w:rFonts w:ascii="Arial" w:hAnsi="Arial" w:cs="Arial"/>
          <w:sz w:val="22"/>
          <w:szCs w:val="22"/>
        </w:rPr>
        <w:t> </w:t>
      </w:r>
    </w:p>
    <w:p w14:paraId="7CD441FC" w14:textId="77777777" w:rsidR="00F600F3" w:rsidRDefault="00BE5E95" w:rsidP="00F600F3">
      <w:pPr>
        <w:pStyle w:val="paragraph"/>
        <w:spacing w:before="0" w:beforeAutospacing="0" w:after="0" w:afterAutospacing="0"/>
        <w:ind w:firstLine="720"/>
        <w:textAlignment w:val="baseline"/>
        <w:rPr>
          <w:rStyle w:val="eop"/>
          <w:rFonts w:ascii="Calibri" w:hAnsi="Calibri" w:cs="Calibri"/>
          <w:sz w:val="22"/>
          <w:szCs w:val="22"/>
        </w:rPr>
      </w:pPr>
      <w:r>
        <w:rPr>
          <w:rStyle w:val="eop"/>
          <w:rFonts w:ascii="Calibri" w:hAnsi="Calibri" w:cs="Calibri"/>
          <w:sz w:val="22"/>
          <w:szCs w:val="22"/>
        </w:rPr>
        <w:t> </w:t>
      </w:r>
    </w:p>
    <w:p w14:paraId="1EB85E30" w14:textId="1EFBC434" w:rsidR="00BE5E95" w:rsidRPr="000D099C" w:rsidRDefault="00BE5E95" w:rsidP="00C5091D">
      <w:pPr>
        <w:pStyle w:val="paragraph"/>
        <w:spacing w:before="0" w:beforeAutospacing="0" w:after="0" w:afterAutospacing="0"/>
        <w:jc w:val="both"/>
        <w:textAlignment w:val="baseline"/>
        <w:rPr>
          <w:rStyle w:val="eop"/>
          <w:rFonts w:ascii="Arial" w:hAnsi="Arial" w:cs="Arial"/>
          <w:sz w:val="22"/>
          <w:szCs w:val="22"/>
          <w:u w:val="single"/>
        </w:rPr>
      </w:pPr>
      <w:r w:rsidRPr="000D099C">
        <w:rPr>
          <w:rStyle w:val="normaltextrun"/>
          <w:rFonts w:ascii="Arial" w:hAnsi="Arial" w:cs="Arial"/>
          <w:sz w:val="22"/>
          <w:szCs w:val="22"/>
          <w:u w:val="single"/>
        </w:rPr>
        <w:t>Forestry – Removal, Harvesting, Replanting, Compensatory Planting:</w:t>
      </w:r>
      <w:r w:rsidRPr="000D099C">
        <w:rPr>
          <w:rStyle w:val="eop"/>
          <w:rFonts w:ascii="Arial" w:hAnsi="Arial" w:cs="Arial"/>
          <w:sz w:val="22"/>
          <w:szCs w:val="22"/>
          <w:u w:val="single"/>
        </w:rPr>
        <w:t> </w:t>
      </w:r>
    </w:p>
    <w:p w14:paraId="5727A8F2" w14:textId="77777777" w:rsidR="00C5091D" w:rsidRPr="00C5091D" w:rsidRDefault="00C5091D" w:rsidP="00C5091D">
      <w:pPr>
        <w:pStyle w:val="paragraph"/>
        <w:spacing w:before="0" w:beforeAutospacing="0" w:after="0" w:afterAutospacing="0"/>
        <w:jc w:val="both"/>
        <w:textAlignment w:val="baseline"/>
        <w:rPr>
          <w:rFonts w:ascii="Arial" w:hAnsi="Arial" w:cs="Arial"/>
          <w:sz w:val="18"/>
          <w:szCs w:val="18"/>
        </w:rPr>
      </w:pPr>
    </w:p>
    <w:p w14:paraId="22020705" w14:textId="04CC863D" w:rsidR="00BE5E95" w:rsidRPr="00C5091D" w:rsidRDefault="008C3BD9" w:rsidP="00C5091D">
      <w:pPr>
        <w:pStyle w:val="paragraph"/>
        <w:spacing w:before="0" w:beforeAutospacing="0" w:after="0" w:afterAutospacing="0"/>
        <w:jc w:val="both"/>
        <w:textAlignment w:val="baseline"/>
        <w:rPr>
          <w:rFonts w:ascii="Arial" w:hAnsi="Arial" w:cs="Arial"/>
          <w:sz w:val="18"/>
          <w:szCs w:val="18"/>
        </w:rPr>
      </w:pPr>
      <w:r w:rsidRPr="00C5091D">
        <w:rPr>
          <w:rStyle w:val="normaltextrun"/>
          <w:rFonts w:ascii="Arial" w:hAnsi="Arial" w:cs="Arial"/>
          <w:sz w:val="22"/>
          <w:szCs w:val="22"/>
        </w:rPr>
        <w:t>Prior to the commencement of development,</w:t>
      </w:r>
      <w:r w:rsidR="00BE5E95" w:rsidRPr="00C5091D">
        <w:rPr>
          <w:rStyle w:val="normaltextrun"/>
          <w:rFonts w:ascii="Arial" w:hAnsi="Arial" w:cs="Arial"/>
          <w:sz w:val="22"/>
          <w:szCs w:val="22"/>
        </w:rPr>
        <w:t xml:space="preserve"> in relation to all forestry works and development, all private </w:t>
      </w:r>
      <w:r w:rsidR="002F2A9D" w:rsidRPr="00C5091D">
        <w:rPr>
          <w:rStyle w:val="normaltextrun"/>
          <w:rFonts w:ascii="Arial" w:hAnsi="Arial" w:cs="Arial"/>
          <w:sz w:val="22"/>
          <w:szCs w:val="22"/>
        </w:rPr>
        <w:t xml:space="preserve"> </w:t>
      </w:r>
      <w:r w:rsidR="00BE5E95" w:rsidRPr="00C5091D">
        <w:rPr>
          <w:rStyle w:val="normaltextrun"/>
          <w:rFonts w:ascii="Arial" w:hAnsi="Arial" w:cs="Arial"/>
          <w:sz w:val="22"/>
          <w:szCs w:val="22"/>
        </w:rPr>
        <w:t xml:space="preserve">water supply user properties, </w:t>
      </w:r>
      <w:r w:rsidRPr="00C5091D">
        <w:rPr>
          <w:rStyle w:val="normaltextrun"/>
          <w:rFonts w:ascii="Arial" w:hAnsi="Arial" w:cs="Arial"/>
          <w:sz w:val="22"/>
          <w:szCs w:val="22"/>
        </w:rPr>
        <w:t>t</w:t>
      </w:r>
      <w:r w:rsidR="00E51DC3" w:rsidRPr="00C5091D">
        <w:rPr>
          <w:rStyle w:val="normaltextrun"/>
          <w:rFonts w:ascii="Arial" w:hAnsi="Arial" w:cs="Arial"/>
          <w:sz w:val="22"/>
          <w:szCs w:val="22"/>
        </w:rPr>
        <w:t xml:space="preserve">heir private water supply systems, </w:t>
      </w:r>
      <w:r w:rsidR="00BE5E95" w:rsidRPr="00C5091D">
        <w:rPr>
          <w:rStyle w:val="normaltextrun"/>
          <w:rFonts w:ascii="Arial" w:hAnsi="Arial" w:cs="Arial"/>
          <w:sz w:val="22"/>
          <w:szCs w:val="22"/>
        </w:rPr>
        <w:t xml:space="preserve">their private water supply pipes and lines, sources, abstraction points and potential catchment areas are to be identified and shown as marked </w:t>
      </w:r>
      <w:r w:rsidR="002F2A9D" w:rsidRPr="00C5091D">
        <w:rPr>
          <w:rStyle w:val="normaltextrun"/>
          <w:rFonts w:ascii="Arial" w:hAnsi="Arial" w:cs="Arial"/>
          <w:sz w:val="22"/>
          <w:szCs w:val="22"/>
        </w:rPr>
        <w:t xml:space="preserve"> </w:t>
      </w:r>
      <w:r w:rsidR="00BE5E95" w:rsidRPr="00C5091D">
        <w:rPr>
          <w:rStyle w:val="normaltextrun"/>
          <w:rFonts w:ascii="Arial" w:hAnsi="Arial" w:cs="Arial"/>
          <w:sz w:val="22"/>
          <w:szCs w:val="22"/>
        </w:rPr>
        <w:t>on maps, to scale, on minimum of 1:</w:t>
      </w:r>
      <w:r w:rsidR="00F600F3">
        <w:rPr>
          <w:rStyle w:val="normaltextrun"/>
          <w:rFonts w:ascii="Arial" w:hAnsi="Arial" w:cs="Arial"/>
          <w:sz w:val="22"/>
          <w:szCs w:val="22"/>
        </w:rPr>
        <w:t>5</w:t>
      </w:r>
      <w:r w:rsidR="00485C49" w:rsidRPr="00C5091D">
        <w:rPr>
          <w:rStyle w:val="normaltextrun"/>
          <w:rFonts w:ascii="Arial" w:hAnsi="Arial" w:cs="Arial"/>
          <w:sz w:val="22"/>
          <w:szCs w:val="22"/>
        </w:rPr>
        <w:t>,</w:t>
      </w:r>
      <w:r w:rsidR="00BE5E95" w:rsidRPr="00C5091D">
        <w:rPr>
          <w:rStyle w:val="normaltextrun"/>
          <w:rFonts w:ascii="Arial" w:hAnsi="Arial" w:cs="Arial"/>
          <w:sz w:val="22"/>
          <w:szCs w:val="22"/>
        </w:rPr>
        <w:t xml:space="preserve">000, as part of the development risk assessment, in </w:t>
      </w:r>
      <w:r w:rsidR="002F2A9D" w:rsidRPr="00C5091D">
        <w:rPr>
          <w:rStyle w:val="normaltextrun"/>
          <w:rFonts w:ascii="Arial" w:hAnsi="Arial" w:cs="Arial"/>
          <w:sz w:val="22"/>
          <w:szCs w:val="22"/>
        </w:rPr>
        <w:t xml:space="preserve"> </w:t>
      </w:r>
      <w:r w:rsidR="00BE5E95" w:rsidRPr="00C5091D">
        <w:rPr>
          <w:rStyle w:val="normaltextrun"/>
          <w:rFonts w:ascii="Arial" w:hAnsi="Arial" w:cs="Arial"/>
          <w:sz w:val="22"/>
          <w:szCs w:val="22"/>
        </w:rPr>
        <w:t xml:space="preserve">order to assess risk to catchment areas of the sources that private water supply water is </w:t>
      </w:r>
      <w:r w:rsidR="002F2A9D" w:rsidRPr="00C5091D">
        <w:rPr>
          <w:rStyle w:val="normaltextrun"/>
          <w:rFonts w:ascii="Arial" w:hAnsi="Arial" w:cs="Arial"/>
          <w:sz w:val="22"/>
          <w:szCs w:val="22"/>
        </w:rPr>
        <w:t xml:space="preserve"> </w:t>
      </w:r>
      <w:r w:rsidR="00BE5E95" w:rsidRPr="00C5091D">
        <w:rPr>
          <w:rStyle w:val="normaltextrun"/>
          <w:rFonts w:ascii="Arial" w:hAnsi="Arial" w:cs="Arial"/>
          <w:sz w:val="22"/>
          <w:szCs w:val="22"/>
        </w:rPr>
        <w:t xml:space="preserve">potentially drawn from. This is to give realistic comparison to the siting of removal </w:t>
      </w:r>
      <w:r w:rsidR="002F2A9D" w:rsidRPr="00C5091D">
        <w:rPr>
          <w:rStyle w:val="normaltextrun"/>
          <w:rFonts w:ascii="Arial" w:hAnsi="Arial" w:cs="Arial"/>
          <w:sz w:val="22"/>
          <w:szCs w:val="22"/>
        </w:rPr>
        <w:t>plans, lay</w:t>
      </w:r>
      <w:r w:rsidR="00BE5E95" w:rsidRPr="00C5091D">
        <w:rPr>
          <w:rStyle w:val="normaltextrun"/>
          <w:rFonts w:ascii="Arial" w:hAnsi="Arial" w:cs="Arial"/>
          <w:sz w:val="22"/>
          <w:szCs w:val="22"/>
        </w:rPr>
        <w:t xml:space="preserve"> down areas, vehicle park areas, replanting, potential chemical contamination, and all associated forestry works in relation to private water supplies.</w:t>
      </w:r>
      <w:r w:rsidR="00BE5E95" w:rsidRPr="00C5091D">
        <w:rPr>
          <w:rStyle w:val="eop"/>
          <w:rFonts w:ascii="Arial" w:hAnsi="Arial" w:cs="Arial"/>
          <w:sz w:val="22"/>
          <w:szCs w:val="22"/>
        </w:rPr>
        <w:t> </w:t>
      </w:r>
    </w:p>
    <w:p w14:paraId="42D40B68" w14:textId="77777777" w:rsidR="00BE5E95" w:rsidRPr="00C5091D" w:rsidRDefault="00BE5E95" w:rsidP="00C5091D">
      <w:pPr>
        <w:pStyle w:val="paragraph"/>
        <w:spacing w:before="0" w:beforeAutospacing="0" w:after="0" w:afterAutospacing="0"/>
        <w:jc w:val="both"/>
        <w:textAlignment w:val="baseline"/>
        <w:rPr>
          <w:rFonts w:ascii="Arial" w:hAnsi="Arial" w:cs="Arial"/>
          <w:sz w:val="18"/>
          <w:szCs w:val="18"/>
        </w:rPr>
      </w:pPr>
      <w:r w:rsidRPr="00C5091D">
        <w:rPr>
          <w:rStyle w:val="eop"/>
          <w:rFonts w:ascii="Arial" w:hAnsi="Arial" w:cs="Arial"/>
          <w:sz w:val="22"/>
          <w:szCs w:val="22"/>
        </w:rPr>
        <w:t> </w:t>
      </w:r>
    </w:p>
    <w:p w14:paraId="3945290E" w14:textId="2E5C400F" w:rsidR="002213CD" w:rsidRPr="00C5091D" w:rsidRDefault="002213CD" w:rsidP="00C5091D">
      <w:pPr>
        <w:pStyle w:val="paragraph"/>
        <w:spacing w:before="0" w:beforeAutospacing="0" w:after="0" w:afterAutospacing="0"/>
        <w:jc w:val="both"/>
        <w:textAlignment w:val="baseline"/>
        <w:rPr>
          <w:rStyle w:val="eop"/>
          <w:rFonts w:ascii="Arial" w:hAnsi="Arial" w:cs="Arial"/>
          <w:sz w:val="18"/>
          <w:szCs w:val="18"/>
        </w:rPr>
      </w:pPr>
      <w:r w:rsidRPr="00C5091D">
        <w:rPr>
          <w:rStyle w:val="normaltextrun"/>
          <w:rFonts w:ascii="Arial" w:hAnsi="Arial" w:cs="Arial"/>
          <w:sz w:val="22"/>
          <w:szCs w:val="22"/>
        </w:rPr>
        <w:t>Reason: To maintain a secure and adequate quality and quantity of private water supply to all properties with private water supplies that may be affected by the development, in the interests of Public Health and compliance with DWQR Regulations.</w:t>
      </w:r>
      <w:r w:rsidR="00C5091D">
        <w:rPr>
          <w:rStyle w:val="normaltextrun"/>
          <w:rFonts w:ascii="Arial" w:hAnsi="Arial" w:cs="Arial"/>
          <w:sz w:val="22"/>
          <w:szCs w:val="22"/>
        </w:rPr>
        <w:t xml:space="preserve"> </w:t>
      </w:r>
      <w:r w:rsidRPr="00C5091D">
        <w:rPr>
          <w:rStyle w:val="normaltextrun"/>
          <w:rFonts w:ascii="Arial" w:hAnsi="Arial" w:cs="Arial"/>
          <w:sz w:val="22"/>
          <w:szCs w:val="22"/>
        </w:rPr>
        <w:t>To minimise impacts on groundwater quality and hydrology.</w:t>
      </w:r>
      <w:r w:rsidRPr="00C5091D">
        <w:rPr>
          <w:rStyle w:val="eop"/>
          <w:rFonts w:ascii="Arial" w:hAnsi="Arial" w:cs="Arial"/>
          <w:sz w:val="22"/>
          <w:szCs w:val="22"/>
        </w:rPr>
        <w:t> </w:t>
      </w:r>
    </w:p>
    <w:p w14:paraId="2AB9CF34" w14:textId="7BE38D68" w:rsidR="00C5091D" w:rsidRDefault="00C5091D" w:rsidP="00C5091D">
      <w:pPr>
        <w:pStyle w:val="paragraph"/>
        <w:spacing w:before="0" w:beforeAutospacing="0" w:after="0" w:afterAutospacing="0"/>
        <w:jc w:val="both"/>
        <w:textAlignment w:val="baseline"/>
        <w:rPr>
          <w:rStyle w:val="eop"/>
          <w:rFonts w:ascii="Arial" w:hAnsi="Arial" w:cs="Arial"/>
          <w:sz w:val="22"/>
          <w:szCs w:val="22"/>
        </w:rPr>
      </w:pPr>
    </w:p>
    <w:p w14:paraId="274DAFB6" w14:textId="77777777" w:rsidR="00BF4620" w:rsidRPr="000D099C" w:rsidRDefault="00BF4620" w:rsidP="00BF4620">
      <w:pPr>
        <w:pStyle w:val="paragraph"/>
        <w:spacing w:before="0" w:beforeAutospacing="0" w:after="0" w:afterAutospacing="0"/>
        <w:jc w:val="both"/>
        <w:textAlignment w:val="baseline"/>
        <w:rPr>
          <w:rStyle w:val="eop"/>
          <w:rFonts w:ascii="Arial" w:hAnsi="Arial" w:cs="Arial"/>
          <w:sz w:val="18"/>
          <w:szCs w:val="18"/>
          <w:u w:val="single"/>
        </w:rPr>
      </w:pPr>
      <w:r w:rsidRPr="000D099C">
        <w:rPr>
          <w:rStyle w:val="normaltextrun"/>
          <w:rFonts w:ascii="Arial" w:hAnsi="Arial" w:cs="Arial"/>
          <w:sz w:val="22"/>
          <w:szCs w:val="22"/>
          <w:u w:val="single"/>
        </w:rPr>
        <w:t>Emergency Action Plan:</w:t>
      </w:r>
      <w:r w:rsidRPr="000D099C">
        <w:rPr>
          <w:rStyle w:val="eop"/>
          <w:rFonts w:ascii="Arial" w:hAnsi="Arial" w:cs="Arial"/>
          <w:sz w:val="22"/>
          <w:szCs w:val="22"/>
          <w:u w:val="single"/>
        </w:rPr>
        <w:t> </w:t>
      </w:r>
    </w:p>
    <w:p w14:paraId="6A5AA132" w14:textId="77777777" w:rsidR="00BF4620" w:rsidRPr="00C5091D" w:rsidRDefault="00BF4620" w:rsidP="00BF4620">
      <w:pPr>
        <w:pStyle w:val="paragraph"/>
        <w:spacing w:before="0" w:beforeAutospacing="0" w:after="0" w:afterAutospacing="0"/>
        <w:jc w:val="both"/>
        <w:textAlignment w:val="baseline"/>
        <w:rPr>
          <w:rFonts w:ascii="Arial" w:hAnsi="Arial" w:cs="Arial"/>
          <w:sz w:val="18"/>
          <w:szCs w:val="18"/>
        </w:rPr>
      </w:pPr>
    </w:p>
    <w:p w14:paraId="31E6F154" w14:textId="77777777" w:rsidR="00BF4620" w:rsidRPr="00C5091D" w:rsidRDefault="00BF4620" w:rsidP="00BF4620">
      <w:pPr>
        <w:pStyle w:val="paragraph"/>
        <w:spacing w:before="0" w:beforeAutospacing="0" w:after="0" w:afterAutospacing="0"/>
        <w:jc w:val="both"/>
        <w:textAlignment w:val="baseline"/>
        <w:rPr>
          <w:rFonts w:ascii="Arial" w:hAnsi="Arial" w:cs="Arial"/>
          <w:sz w:val="18"/>
          <w:szCs w:val="18"/>
        </w:rPr>
      </w:pPr>
      <w:r w:rsidRPr="00C5091D">
        <w:rPr>
          <w:rStyle w:val="normaltextrun"/>
          <w:rFonts w:ascii="Arial" w:hAnsi="Arial" w:cs="Arial"/>
          <w:sz w:val="22"/>
          <w:szCs w:val="22"/>
        </w:rPr>
        <w:t>Prior to the commencement of development, for the duration of the construction phase of the development, an Emergency Action Plan (EAP) shall be submitted to and approved in writing by the Planning Authority (in consultation with the Council’s Environmental Health Service. The EAP shall detail who would be responsible, when they would be required to take action, where this would be implemented and what action and mitigation would be implemented for any emergencies arising. The EAP should detail who the emergency contacts would be 24/7, with contact telephone numbers and email addresses, to be provided to private water supply owners, and users, and to South Ayrshire Council Environmental Health service and Planning department.</w:t>
      </w:r>
    </w:p>
    <w:p w14:paraId="03C4E827" w14:textId="77777777" w:rsidR="00BF4620" w:rsidRPr="00C5091D" w:rsidRDefault="00BF4620" w:rsidP="00BF4620">
      <w:pPr>
        <w:pStyle w:val="paragraph"/>
        <w:spacing w:before="0" w:beforeAutospacing="0" w:after="0" w:afterAutospacing="0"/>
        <w:jc w:val="both"/>
        <w:textAlignment w:val="baseline"/>
        <w:rPr>
          <w:rFonts w:ascii="Arial" w:hAnsi="Arial" w:cs="Arial"/>
          <w:sz w:val="18"/>
          <w:szCs w:val="18"/>
        </w:rPr>
      </w:pPr>
      <w:r w:rsidRPr="00C5091D">
        <w:rPr>
          <w:rStyle w:val="eop"/>
          <w:rFonts w:ascii="Arial" w:hAnsi="Arial" w:cs="Arial"/>
          <w:sz w:val="22"/>
          <w:szCs w:val="22"/>
        </w:rPr>
        <w:t> </w:t>
      </w:r>
    </w:p>
    <w:p w14:paraId="340AE255" w14:textId="77777777" w:rsidR="00BF4620" w:rsidRPr="00C5091D" w:rsidRDefault="00BF4620" w:rsidP="00BF4620">
      <w:pPr>
        <w:pStyle w:val="paragraph"/>
        <w:spacing w:before="0" w:beforeAutospacing="0" w:after="0" w:afterAutospacing="0"/>
        <w:jc w:val="both"/>
        <w:textAlignment w:val="baseline"/>
        <w:rPr>
          <w:rStyle w:val="eop"/>
          <w:rFonts w:ascii="Arial" w:hAnsi="Arial" w:cs="Arial"/>
          <w:sz w:val="18"/>
          <w:szCs w:val="18"/>
        </w:rPr>
      </w:pPr>
      <w:r w:rsidRPr="00C5091D">
        <w:rPr>
          <w:rStyle w:val="normaltextrun"/>
          <w:rFonts w:ascii="Arial" w:hAnsi="Arial" w:cs="Arial"/>
          <w:sz w:val="22"/>
          <w:szCs w:val="22"/>
        </w:rPr>
        <w:t>Reason: To maintain a secure and adequate quality and quantity of private water supply to all properties with private water supplies that may be affected by the development, in the interests of Public Health and compliance with DWQR Regulations.</w:t>
      </w:r>
      <w:r>
        <w:rPr>
          <w:rStyle w:val="normaltextrun"/>
          <w:rFonts w:ascii="Arial" w:hAnsi="Arial" w:cs="Arial"/>
          <w:sz w:val="22"/>
          <w:szCs w:val="22"/>
        </w:rPr>
        <w:t xml:space="preserve"> </w:t>
      </w:r>
      <w:r w:rsidRPr="00C5091D">
        <w:rPr>
          <w:rStyle w:val="normaltextrun"/>
          <w:rFonts w:ascii="Arial" w:hAnsi="Arial" w:cs="Arial"/>
          <w:sz w:val="22"/>
          <w:szCs w:val="22"/>
        </w:rPr>
        <w:t>To minimise impacts on groundwater quality and hydrology.</w:t>
      </w:r>
      <w:r w:rsidRPr="00C5091D">
        <w:rPr>
          <w:rStyle w:val="eop"/>
          <w:rFonts w:ascii="Arial" w:hAnsi="Arial" w:cs="Arial"/>
          <w:sz w:val="22"/>
          <w:szCs w:val="22"/>
        </w:rPr>
        <w:t> </w:t>
      </w:r>
    </w:p>
    <w:p w14:paraId="20999945" w14:textId="77777777" w:rsidR="00BF4620" w:rsidRDefault="00BF4620" w:rsidP="00BF4620">
      <w:pPr>
        <w:pStyle w:val="paragraph"/>
        <w:spacing w:before="0" w:beforeAutospacing="0" w:after="0" w:afterAutospacing="0"/>
        <w:jc w:val="both"/>
        <w:textAlignment w:val="baseline"/>
        <w:rPr>
          <w:rStyle w:val="eop"/>
          <w:rFonts w:ascii="Arial" w:hAnsi="Arial" w:cs="Arial"/>
          <w:sz w:val="22"/>
          <w:szCs w:val="22"/>
        </w:rPr>
      </w:pPr>
    </w:p>
    <w:p w14:paraId="3F999CFF" w14:textId="77777777" w:rsidR="00BF4620" w:rsidRDefault="00BF4620" w:rsidP="00BF4620">
      <w:pPr>
        <w:pStyle w:val="paragraph"/>
        <w:spacing w:before="0" w:beforeAutospacing="0" w:after="0" w:afterAutospacing="0"/>
        <w:jc w:val="both"/>
        <w:textAlignment w:val="baseline"/>
        <w:rPr>
          <w:rStyle w:val="eop"/>
          <w:rFonts w:ascii="Arial" w:hAnsi="Arial" w:cs="Arial"/>
          <w:sz w:val="22"/>
          <w:szCs w:val="22"/>
        </w:rPr>
      </w:pPr>
    </w:p>
    <w:p w14:paraId="0328AD92" w14:textId="01723DE8" w:rsidR="00BF4620" w:rsidRDefault="00BF4620" w:rsidP="00BF4620">
      <w:pPr>
        <w:pStyle w:val="paragraph"/>
        <w:spacing w:before="0" w:beforeAutospacing="0" w:after="0" w:afterAutospacing="0"/>
        <w:textAlignment w:val="baseline"/>
        <w:rPr>
          <w:rStyle w:val="eop"/>
          <w:rFonts w:ascii="Arial" w:hAnsi="Arial" w:cs="Arial"/>
          <w:b/>
          <w:bCs/>
          <w:u w:val="single"/>
        </w:rPr>
      </w:pPr>
      <w:r w:rsidRPr="00687B03">
        <w:rPr>
          <w:rStyle w:val="eop"/>
          <w:rFonts w:ascii="Arial" w:hAnsi="Arial" w:cs="Arial"/>
          <w:b/>
          <w:bCs/>
          <w:u w:val="single"/>
        </w:rPr>
        <w:t xml:space="preserve">Mitigation and </w:t>
      </w:r>
      <w:r>
        <w:rPr>
          <w:rStyle w:val="eop"/>
          <w:rFonts w:ascii="Arial" w:hAnsi="Arial" w:cs="Arial"/>
          <w:b/>
          <w:bCs/>
          <w:u w:val="single"/>
        </w:rPr>
        <w:t xml:space="preserve">Requirements to be covered through </w:t>
      </w:r>
      <w:r w:rsidRPr="00687B03">
        <w:rPr>
          <w:rStyle w:val="eop"/>
          <w:rFonts w:ascii="Arial" w:hAnsi="Arial" w:cs="Arial"/>
          <w:b/>
          <w:bCs/>
          <w:u w:val="single"/>
        </w:rPr>
        <w:t>Planning Conditions</w:t>
      </w:r>
    </w:p>
    <w:p w14:paraId="16BDAEB2" w14:textId="77777777" w:rsidR="000B2DCE" w:rsidRPr="00F600F3" w:rsidRDefault="000B2DCE" w:rsidP="00BF4620">
      <w:pPr>
        <w:pStyle w:val="paragraph"/>
        <w:spacing w:before="0" w:beforeAutospacing="0" w:after="0" w:afterAutospacing="0"/>
        <w:textAlignment w:val="baseline"/>
        <w:rPr>
          <w:rStyle w:val="eop"/>
          <w:rFonts w:ascii="Calibri" w:hAnsi="Calibri" w:cs="Calibri"/>
          <w:sz w:val="22"/>
          <w:szCs w:val="22"/>
        </w:rPr>
      </w:pPr>
    </w:p>
    <w:p w14:paraId="63B4B9ED" w14:textId="2BBF1C54" w:rsidR="00BF4620" w:rsidRDefault="00BF4620" w:rsidP="00BF4620">
      <w:pPr>
        <w:pStyle w:val="paragraph"/>
        <w:spacing w:before="0" w:beforeAutospacing="0" w:after="0" w:afterAutospacing="0"/>
        <w:jc w:val="both"/>
        <w:textAlignment w:val="baseline"/>
        <w:rPr>
          <w:rStyle w:val="cf01"/>
          <w:rFonts w:ascii="Arial" w:hAnsi="Arial" w:cs="Arial"/>
          <w:sz w:val="22"/>
          <w:szCs w:val="22"/>
        </w:rPr>
      </w:pPr>
      <w:r w:rsidRPr="00C5091D">
        <w:rPr>
          <w:rStyle w:val="cf01"/>
          <w:rFonts w:ascii="Arial" w:hAnsi="Arial" w:cs="Arial"/>
          <w:sz w:val="22"/>
          <w:szCs w:val="22"/>
        </w:rPr>
        <w:t xml:space="preserve">In the event that sufficient PWS assessments have been undertaken and an application can be </w:t>
      </w:r>
      <w:r>
        <w:rPr>
          <w:rStyle w:val="cf01"/>
          <w:rFonts w:ascii="Arial" w:hAnsi="Arial" w:cs="Arial"/>
          <w:sz w:val="22"/>
          <w:szCs w:val="22"/>
        </w:rPr>
        <w:t xml:space="preserve">recommended </w:t>
      </w:r>
      <w:r w:rsidRPr="00C5091D">
        <w:rPr>
          <w:rStyle w:val="cf01"/>
          <w:rFonts w:ascii="Arial" w:hAnsi="Arial" w:cs="Arial"/>
          <w:sz w:val="22"/>
          <w:szCs w:val="22"/>
        </w:rPr>
        <w:t xml:space="preserve">approved, the following matters would likely be required to be covered as </w:t>
      </w:r>
      <w:r w:rsidRPr="00C5091D">
        <w:rPr>
          <w:rStyle w:val="cf01"/>
          <w:rFonts w:ascii="Arial" w:hAnsi="Arial" w:cs="Arial"/>
          <w:sz w:val="22"/>
          <w:szCs w:val="22"/>
        </w:rPr>
        <w:lastRenderedPageBreak/>
        <w:t>planning conditions in the interests of safeguarding PWS. It should be noted that the wording scheduled below are template conditions, and these may require to be re-worded or re-formatted differently depending on the development/application being assessed.</w:t>
      </w:r>
    </w:p>
    <w:p w14:paraId="5DAE8CD8" w14:textId="77777777" w:rsidR="00BF4620" w:rsidRDefault="00BF4620" w:rsidP="00BF4620">
      <w:pPr>
        <w:pStyle w:val="paragraph"/>
        <w:spacing w:before="0" w:beforeAutospacing="0" w:after="0" w:afterAutospacing="0"/>
        <w:jc w:val="both"/>
        <w:textAlignment w:val="baseline"/>
        <w:rPr>
          <w:rStyle w:val="eop"/>
          <w:rFonts w:ascii="Arial" w:hAnsi="Arial" w:cs="Arial"/>
          <w:sz w:val="22"/>
          <w:szCs w:val="22"/>
        </w:rPr>
      </w:pPr>
    </w:p>
    <w:p w14:paraId="57E0C427" w14:textId="05FED56F" w:rsidR="0008620F" w:rsidRPr="000D099C" w:rsidRDefault="0008620F" w:rsidP="00C5091D">
      <w:pPr>
        <w:pStyle w:val="paragraph"/>
        <w:spacing w:before="0" w:beforeAutospacing="0" w:after="0" w:afterAutospacing="0"/>
        <w:jc w:val="both"/>
        <w:textAlignment w:val="baseline"/>
        <w:rPr>
          <w:rStyle w:val="eop"/>
          <w:rFonts w:ascii="Arial" w:hAnsi="Arial" w:cs="Arial"/>
          <w:sz w:val="22"/>
          <w:szCs w:val="22"/>
          <w:u w:val="single"/>
        </w:rPr>
      </w:pPr>
      <w:r w:rsidRPr="000D099C">
        <w:rPr>
          <w:rStyle w:val="eop"/>
          <w:rFonts w:ascii="Arial" w:hAnsi="Arial" w:cs="Arial"/>
          <w:sz w:val="22"/>
          <w:szCs w:val="22"/>
          <w:u w:val="single"/>
        </w:rPr>
        <w:t>Identification of Alternative Private Water Sources</w:t>
      </w:r>
      <w:r w:rsidR="000D099C" w:rsidRPr="000D099C">
        <w:rPr>
          <w:rStyle w:val="eop"/>
          <w:rFonts w:ascii="Arial" w:hAnsi="Arial" w:cs="Arial"/>
          <w:sz w:val="22"/>
          <w:szCs w:val="22"/>
          <w:u w:val="single"/>
        </w:rPr>
        <w:t>:</w:t>
      </w:r>
    </w:p>
    <w:p w14:paraId="5CC5CE6E" w14:textId="3B4BEC86" w:rsidR="0008620F" w:rsidRPr="00C5091D" w:rsidRDefault="0008620F" w:rsidP="00C5091D">
      <w:pPr>
        <w:pStyle w:val="paragraph"/>
        <w:spacing w:before="0" w:beforeAutospacing="0" w:after="0" w:afterAutospacing="0"/>
        <w:jc w:val="both"/>
        <w:textAlignment w:val="baseline"/>
        <w:rPr>
          <w:rStyle w:val="eop"/>
          <w:rFonts w:ascii="Arial" w:hAnsi="Arial" w:cs="Arial"/>
          <w:sz w:val="22"/>
          <w:szCs w:val="22"/>
        </w:rPr>
      </w:pPr>
      <w:r w:rsidRPr="00C5091D">
        <w:rPr>
          <w:rStyle w:val="eop"/>
          <w:rFonts w:ascii="Arial" w:hAnsi="Arial" w:cs="Arial"/>
          <w:sz w:val="22"/>
          <w:szCs w:val="22"/>
        </w:rPr>
        <w:t xml:space="preserve">                    </w:t>
      </w:r>
    </w:p>
    <w:p w14:paraId="796D6E69" w14:textId="562CE9C1" w:rsidR="0008620F" w:rsidRPr="00C5091D" w:rsidRDefault="0008620F" w:rsidP="00C5091D">
      <w:pPr>
        <w:autoSpaceDE w:val="0"/>
        <w:autoSpaceDN w:val="0"/>
        <w:jc w:val="both"/>
        <w:rPr>
          <w:rFonts w:ascii="Arial" w:hAnsi="Arial" w:cs="Arial"/>
          <w:lang w:eastAsia="en-GB"/>
        </w:rPr>
      </w:pPr>
      <w:r w:rsidRPr="00C5091D">
        <w:rPr>
          <w:rFonts w:ascii="Arial" w:hAnsi="Arial" w:cs="Arial"/>
        </w:rPr>
        <w:t xml:space="preserve">In the event of an incident, accident or event  occurring (as a result of  construction or operation of the wind farm) and as a consequence a private water supply source being impacted, the </w:t>
      </w:r>
      <w:r w:rsidRPr="00C5091D">
        <w:rPr>
          <w:rFonts w:ascii="Arial" w:hAnsi="Arial" w:cs="Arial"/>
          <w:lang w:eastAsia="en-GB"/>
        </w:rPr>
        <w:t>provision of a suitable, new, potable private water supply will be at no cost to the affected</w:t>
      </w:r>
      <w:r w:rsidRPr="00C5091D">
        <w:rPr>
          <w:rFonts w:ascii="Arial" w:hAnsi="Arial" w:cs="Arial"/>
        </w:rPr>
        <w:t> </w:t>
      </w:r>
      <w:r w:rsidRPr="00C5091D">
        <w:rPr>
          <w:rFonts w:ascii="Arial" w:hAnsi="Arial" w:cs="Arial"/>
          <w:lang w:eastAsia="en-GB"/>
        </w:rPr>
        <w:t xml:space="preserve">private water supply owner who has encountered problems arising, and will be </w:t>
      </w:r>
      <w:r w:rsidR="00042612" w:rsidRPr="00C5091D">
        <w:rPr>
          <w:rFonts w:ascii="Arial" w:hAnsi="Arial" w:cs="Arial"/>
          <w:lang w:eastAsia="en-GB"/>
        </w:rPr>
        <w:t>undertaken</w:t>
      </w:r>
      <w:r w:rsidRPr="00C5091D">
        <w:rPr>
          <w:rFonts w:ascii="Arial" w:hAnsi="Arial" w:cs="Arial"/>
          <w:lang w:eastAsia="en-GB"/>
        </w:rPr>
        <w:t xml:space="preserve"> in agreement with</w:t>
      </w:r>
      <w:r w:rsidR="00AA6FB2" w:rsidRPr="00C5091D">
        <w:rPr>
          <w:rFonts w:ascii="Arial" w:hAnsi="Arial" w:cs="Arial"/>
          <w:lang w:eastAsia="en-GB"/>
        </w:rPr>
        <w:t xml:space="preserve"> Environmental Health, South Ayrshire Council and</w:t>
      </w:r>
      <w:r w:rsidRPr="00C5091D">
        <w:rPr>
          <w:rFonts w:ascii="Arial" w:hAnsi="Arial" w:cs="Arial"/>
          <w:lang w:eastAsia="en-GB"/>
        </w:rPr>
        <w:t xml:space="preserve"> the private water supply owners</w:t>
      </w:r>
      <w:r w:rsidR="00AA6FB2" w:rsidRPr="00C5091D">
        <w:rPr>
          <w:rFonts w:ascii="Arial" w:hAnsi="Arial" w:cs="Arial"/>
          <w:lang w:eastAsia="en-GB"/>
        </w:rPr>
        <w:t>.</w:t>
      </w:r>
    </w:p>
    <w:p w14:paraId="35EADD3A" w14:textId="1DC78ABA" w:rsidR="00D80B71" w:rsidRDefault="00114A4B" w:rsidP="00A7301E">
      <w:pPr>
        <w:autoSpaceDE w:val="0"/>
        <w:autoSpaceDN w:val="0"/>
        <w:jc w:val="both"/>
        <w:rPr>
          <w:rFonts w:ascii="Arial" w:hAnsi="Arial" w:cs="Arial"/>
        </w:rPr>
      </w:pPr>
      <w:r w:rsidRPr="00C5091D">
        <w:rPr>
          <w:rFonts w:ascii="Arial" w:hAnsi="Arial" w:cs="Arial"/>
        </w:rPr>
        <w:t>In the event of t</w:t>
      </w:r>
      <w:r w:rsidR="0008620F" w:rsidRPr="00C5091D">
        <w:rPr>
          <w:rFonts w:ascii="Arial" w:hAnsi="Arial" w:cs="Arial"/>
        </w:rPr>
        <w:t xml:space="preserve">he </w:t>
      </w:r>
      <w:r w:rsidR="0008620F" w:rsidRPr="00C5091D">
        <w:rPr>
          <w:rFonts w:ascii="Arial" w:hAnsi="Arial" w:cs="Arial"/>
          <w:lang w:eastAsia="en-GB"/>
        </w:rPr>
        <w:t xml:space="preserve">provision </w:t>
      </w:r>
      <w:r w:rsidRPr="00C5091D">
        <w:rPr>
          <w:rFonts w:ascii="Arial" w:hAnsi="Arial" w:cs="Arial"/>
          <w:lang w:eastAsia="en-GB"/>
        </w:rPr>
        <w:t xml:space="preserve">being </w:t>
      </w:r>
      <w:r w:rsidR="0008620F" w:rsidRPr="00C5091D">
        <w:rPr>
          <w:rFonts w:ascii="Arial" w:hAnsi="Arial" w:cs="Arial"/>
          <w:lang w:eastAsia="en-GB"/>
        </w:rPr>
        <w:t xml:space="preserve">required of an alternative suitable potable </w:t>
      </w:r>
      <w:r w:rsidR="00AA6FB2" w:rsidRPr="00C5091D">
        <w:rPr>
          <w:rFonts w:ascii="Arial" w:hAnsi="Arial" w:cs="Arial"/>
          <w:lang w:eastAsia="en-GB"/>
        </w:rPr>
        <w:t>private water supply</w:t>
      </w:r>
      <w:r w:rsidR="0008620F" w:rsidRPr="00C5091D">
        <w:rPr>
          <w:rFonts w:ascii="Arial" w:hAnsi="Arial" w:cs="Arial"/>
          <w:lang w:eastAsia="en-GB"/>
        </w:rPr>
        <w:t xml:space="preserve"> </w:t>
      </w:r>
      <w:r w:rsidR="0008620F" w:rsidRPr="00C5091D">
        <w:rPr>
          <w:rFonts w:ascii="Arial" w:hAnsi="Arial" w:cs="Arial"/>
        </w:rPr>
        <w:t>(which may have to be an alternative abstraction</w:t>
      </w:r>
      <w:r w:rsidR="00AA6FB2" w:rsidRPr="00C5091D">
        <w:rPr>
          <w:rFonts w:ascii="Arial" w:hAnsi="Arial" w:cs="Arial"/>
          <w:vertAlign w:val="superscript"/>
        </w:rPr>
        <w:t>*</w:t>
      </w:r>
      <w:r w:rsidR="0008620F" w:rsidRPr="00C5091D">
        <w:rPr>
          <w:rFonts w:ascii="Arial" w:hAnsi="Arial" w:cs="Arial"/>
        </w:rPr>
        <w:t>)</w:t>
      </w:r>
      <w:r w:rsidR="0008620F" w:rsidRPr="00C5091D">
        <w:rPr>
          <w:rFonts w:ascii="Arial" w:hAnsi="Arial" w:cs="Arial"/>
          <w:lang w:eastAsia="en-GB"/>
        </w:rPr>
        <w:t xml:space="preserve"> which may incur future maintenance  costs associate</w:t>
      </w:r>
      <w:r w:rsidRPr="00C5091D">
        <w:rPr>
          <w:rFonts w:ascii="Arial" w:hAnsi="Arial" w:cs="Arial"/>
          <w:lang w:eastAsia="en-GB"/>
        </w:rPr>
        <w:t xml:space="preserve">d, </w:t>
      </w:r>
      <w:r w:rsidR="0008620F" w:rsidRPr="00C5091D">
        <w:rPr>
          <w:rFonts w:ascii="Arial" w:hAnsi="Arial" w:cs="Arial"/>
          <w:lang w:eastAsia="en-GB"/>
        </w:rPr>
        <w:t xml:space="preserve">that these costs will be met by the applicant and will </w:t>
      </w:r>
      <w:r w:rsidR="0008620F" w:rsidRPr="00C5091D">
        <w:rPr>
          <w:rFonts w:ascii="Arial" w:hAnsi="Arial" w:cs="Arial"/>
        </w:rPr>
        <w:t>be agreed with the</w:t>
      </w:r>
      <w:r w:rsidR="00AA6FB2" w:rsidRPr="00C5091D">
        <w:rPr>
          <w:rFonts w:ascii="Arial" w:hAnsi="Arial" w:cs="Arial"/>
        </w:rPr>
        <w:t xml:space="preserve"> private water supply</w:t>
      </w:r>
      <w:r w:rsidR="0008620F" w:rsidRPr="00C5091D">
        <w:rPr>
          <w:rFonts w:ascii="Arial" w:hAnsi="Arial" w:cs="Arial"/>
        </w:rPr>
        <w:t xml:space="preserve"> owner(s) and South Ayrshire Council Environmental Health Department</w:t>
      </w:r>
      <w:r w:rsidR="00713FD0">
        <w:rPr>
          <w:rFonts w:ascii="Arial" w:hAnsi="Arial" w:cs="Arial"/>
        </w:rPr>
        <w:t xml:space="preserve"> </w:t>
      </w:r>
      <w:r w:rsidR="00C5091D">
        <w:rPr>
          <w:rFonts w:ascii="Arial" w:hAnsi="Arial" w:cs="Arial"/>
        </w:rPr>
        <w:t>(P</w:t>
      </w:r>
      <w:r w:rsidR="00725325" w:rsidRPr="00C5091D">
        <w:rPr>
          <w:rFonts w:ascii="Arial" w:hAnsi="Arial" w:cs="Arial"/>
        </w:rPr>
        <w:t>lease note, a</w:t>
      </w:r>
      <w:r w:rsidR="00AA6FB2" w:rsidRPr="00C5091D">
        <w:rPr>
          <w:rFonts w:ascii="Arial" w:hAnsi="Arial" w:cs="Arial"/>
        </w:rPr>
        <w:t xml:space="preserve"> water bowser is not considered to be a suitable long term solution for potable water</w:t>
      </w:r>
      <w:r w:rsidR="00E839EE">
        <w:rPr>
          <w:rFonts w:ascii="Arial" w:hAnsi="Arial" w:cs="Arial"/>
        </w:rPr>
        <w:t xml:space="preserve"> provision</w:t>
      </w:r>
      <w:r w:rsidR="00725325" w:rsidRPr="00C5091D">
        <w:rPr>
          <w:rFonts w:ascii="Arial" w:hAnsi="Arial" w:cs="Arial"/>
        </w:rPr>
        <w:t>)</w:t>
      </w:r>
      <w:r w:rsidR="00A7301E">
        <w:rPr>
          <w:rFonts w:ascii="Arial" w:hAnsi="Arial" w:cs="Arial"/>
        </w:rPr>
        <w:t xml:space="preserve">. </w:t>
      </w:r>
      <w:r w:rsidR="00725325" w:rsidRPr="00C5091D">
        <w:rPr>
          <w:rFonts w:ascii="Arial" w:hAnsi="Arial" w:cs="Arial"/>
        </w:rPr>
        <w:t xml:space="preserve"> </w:t>
      </w:r>
    </w:p>
    <w:p w14:paraId="6C8599BF" w14:textId="27595CF7" w:rsidR="00BC5E99" w:rsidRPr="00D80B71" w:rsidRDefault="00D80B71" w:rsidP="00A7301E">
      <w:pPr>
        <w:autoSpaceDE w:val="0"/>
        <w:autoSpaceDN w:val="0"/>
        <w:jc w:val="both"/>
        <w:rPr>
          <w:rFonts w:ascii="Arial" w:hAnsi="Arial" w:cs="Arial"/>
        </w:rPr>
      </w:pPr>
      <w:r w:rsidRPr="00D80B71">
        <w:rPr>
          <w:rFonts w:ascii="Arial" w:hAnsi="Arial" w:cs="Arial"/>
        </w:rPr>
        <w:t>Reason – an alternative abstraction may be required should a previous abstraction be contaminated permanently - quantity and quality permanently impacted and affected. Or PWS flow stopped or diverted and permanently impacted.</w:t>
      </w:r>
      <w:r>
        <w:rPr>
          <w:rFonts w:ascii="Arial" w:hAnsi="Arial" w:cs="Arial"/>
        </w:rPr>
        <w:t xml:space="preserve"> Please note a water bowser is not considered to be a suitable </w:t>
      </w:r>
      <w:r w:rsidR="00E839EE">
        <w:rPr>
          <w:rFonts w:ascii="Arial" w:hAnsi="Arial" w:cs="Arial"/>
        </w:rPr>
        <w:t>long-term</w:t>
      </w:r>
      <w:r>
        <w:rPr>
          <w:rFonts w:ascii="Arial" w:hAnsi="Arial" w:cs="Arial"/>
        </w:rPr>
        <w:t xml:space="preserve"> solution for potable water supply.</w:t>
      </w:r>
    </w:p>
    <w:p w14:paraId="1EC8848B" w14:textId="2385CF98" w:rsidR="000D099C" w:rsidRDefault="000D099C" w:rsidP="00C5091D">
      <w:pPr>
        <w:pStyle w:val="paragraph"/>
        <w:spacing w:before="0" w:beforeAutospacing="0" w:after="0" w:afterAutospacing="0"/>
        <w:jc w:val="both"/>
        <w:textAlignment w:val="baseline"/>
        <w:rPr>
          <w:rFonts w:ascii="Arial" w:hAnsi="Arial" w:cs="Arial"/>
          <w:sz w:val="18"/>
          <w:szCs w:val="18"/>
        </w:rPr>
      </w:pPr>
    </w:p>
    <w:p w14:paraId="6E338618" w14:textId="2F166493" w:rsidR="00545DA5" w:rsidRDefault="00545DA5" w:rsidP="00C5091D">
      <w:pPr>
        <w:pStyle w:val="paragraph"/>
        <w:spacing w:before="0" w:beforeAutospacing="0" w:after="0" w:afterAutospacing="0"/>
        <w:jc w:val="both"/>
        <w:textAlignment w:val="baseline"/>
        <w:rPr>
          <w:rFonts w:ascii="Arial" w:hAnsi="Arial" w:cs="Arial"/>
          <w:sz w:val="22"/>
          <w:szCs w:val="22"/>
          <w:u w:val="single"/>
        </w:rPr>
      </w:pPr>
      <w:r>
        <w:rPr>
          <w:rFonts w:ascii="Arial" w:hAnsi="Arial" w:cs="Arial"/>
          <w:sz w:val="22"/>
          <w:szCs w:val="22"/>
          <w:u w:val="single"/>
        </w:rPr>
        <w:t>Advisory Note</w:t>
      </w:r>
    </w:p>
    <w:p w14:paraId="091D340C" w14:textId="77777777" w:rsidR="00545DA5" w:rsidRDefault="00545DA5" w:rsidP="00C5091D">
      <w:pPr>
        <w:pStyle w:val="paragraph"/>
        <w:spacing w:before="0" w:beforeAutospacing="0" w:after="0" w:afterAutospacing="0"/>
        <w:jc w:val="both"/>
        <w:textAlignment w:val="baseline"/>
        <w:rPr>
          <w:rFonts w:ascii="Arial" w:hAnsi="Arial" w:cs="Arial"/>
          <w:sz w:val="22"/>
          <w:szCs w:val="22"/>
          <w:u w:val="single"/>
        </w:rPr>
      </w:pPr>
    </w:p>
    <w:p w14:paraId="5F79D0D6" w14:textId="5D4D0130" w:rsidR="005D2A5B" w:rsidRPr="005D2A5B" w:rsidRDefault="005D2A5B" w:rsidP="00C5091D">
      <w:pPr>
        <w:pStyle w:val="paragraph"/>
        <w:spacing w:before="0" w:beforeAutospacing="0" w:after="0" w:afterAutospacing="0"/>
        <w:jc w:val="both"/>
        <w:textAlignment w:val="baseline"/>
        <w:rPr>
          <w:rFonts w:ascii="Arial" w:hAnsi="Arial" w:cs="Arial"/>
          <w:sz w:val="22"/>
          <w:szCs w:val="22"/>
          <w:u w:val="single"/>
        </w:rPr>
      </w:pPr>
      <w:r>
        <w:rPr>
          <w:rFonts w:ascii="Arial" w:hAnsi="Arial" w:cs="Arial"/>
          <w:sz w:val="22"/>
          <w:szCs w:val="22"/>
          <w:u w:val="single"/>
        </w:rPr>
        <w:t xml:space="preserve">Private Water Supply </w:t>
      </w:r>
      <w:r w:rsidR="00BF4620">
        <w:rPr>
          <w:rFonts w:ascii="Arial" w:hAnsi="Arial" w:cs="Arial"/>
          <w:sz w:val="22"/>
          <w:szCs w:val="22"/>
          <w:u w:val="single"/>
        </w:rPr>
        <w:t xml:space="preserve">Impact </w:t>
      </w:r>
      <w:r>
        <w:rPr>
          <w:rFonts w:ascii="Arial" w:hAnsi="Arial" w:cs="Arial"/>
          <w:sz w:val="22"/>
          <w:szCs w:val="22"/>
          <w:u w:val="single"/>
        </w:rPr>
        <w:t xml:space="preserve">Assessments </w:t>
      </w:r>
      <w:r w:rsidR="0077055A">
        <w:rPr>
          <w:rFonts w:ascii="Arial" w:hAnsi="Arial" w:cs="Arial"/>
          <w:sz w:val="22"/>
          <w:szCs w:val="22"/>
          <w:u w:val="single"/>
        </w:rPr>
        <w:t xml:space="preserve">(including </w:t>
      </w:r>
      <w:r w:rsidRPr="005D2A5B">
        <w:rPr>
          <w:rFonts w:ascii="Arial" w:hAnsi="Arial" w:cs="Arial"/>
          <w:sz w:val="22"/>
          <w:szCs w:val="22"/>
          <w:u w:val="single"/>
        </w:rPr>
        <w:t>Joint Site Visits</w:t>
      </w:r>
      <w:r w:rsidR="0077055A">
        <w:rPr>
          <w:rFonts w:ascii="Arial" w:hAnsi="Arial" w:cs="Arial"/>
          <w:sz w:val="22"/>
          <w:szCs w:val="22"/>
          <w:u w:val="single"/>
        </w:rPr>
        <w:t xml:space="preserve">): </w:t>
      </w:r>
    </w:p>
    <w:p w14:paraId="3A94FC8A" w14:textId="6D79EE04" w:rsidR="002213CD" w:rsidRPr="000B053E" w:rsidRDefault="005D2A5B" w:rsidP="000D099C">
      <w:pPr>
        <w:pStyle w:val="paragraph"/>
        <w:jc w:val="both"/>
        <w:textAlignment w:val="baseline"/>
        <w:rPr>
          <w:rStyle w:val="eop"/>
          <w:rFonts w:ascii="Arial" w:hAnsi="Arial" w:cs="Arial"/>
          <w:sz w:val="22"/>
          <w:szCs w:val="22"/>
        </w:rPr>
      </w:pPr>
      <w:r>
        <w:rPr>
          <w:rStyle w:val="eop"/>
          <w:rFonts w:ascii="Arial" w:hAnsi="Arial" w:cs="Arial"/>
          <w:sz w:val="22"/>
          <w:szCs w:val="22"/>
        </w:rPr>
        <w:t>Where the</w:t>
      </w:r>
      <w:r w:rsidR="00831028" w:rsidRPr="00C5091D">
        <w:rPr>
          <w:rStyle w:val="eop"/>
          <w:rFonts w:ascii="Arial" w:hAnsi="Arial" w:cs="Arial"/>
          <w:sz w:val="22"/>
          <w:szCs w:val="22"/>
        </w:rPr>
        <w:t xml:space="preserve"> catchment areas for some private water supply end users appear to originate within or very near certain proposed development sites</w:t>
      </w:r>
      <w:r>
        <w:rPr>
          <w:rStyle w:val="eop"/>
          <w:rFonts w:ascii="Arial" w:hAnsi="Arial" w:cs="Arial"/>
          <w:sz w:val="22"/>
          <w:szCs w:val="22"/>
        </w:rPr>
        <w:t xml:space="preserve">, the Council’s </w:t>
      </w:r>
      <w:r w:rsidR="00831028" w:rsidRPr="00C5091D">
        <w:rPr>
          <w:rStyle w:val="eop"/>
          <w:rFonts w:ascii="Arial" w:hAnsi="Arial" w:cs="Arial"/>
          <w:sz w:val="22"/>
          <w:szCs w:val="22"/>
        </w:rPr>
        <w:t>Environmental Health require the entire private water supply</w:t>
      </w:r>
      <w:r w:rsidR="002213CD" w:rsidRPr="00C5091D">
        <w:rPr>
          <w:rStyle w:val="eop"/>
          <w:rFonts w:ascii="Arial" w:hAnsi="Arial" w:cs="Arial"/>
          <w:sz w:val="22"/>
          <w:szCs w:val="22"/>
        </w:rPr>
        <w:t xml:space="preserve"> </w:t>
      </w:r>
      <w:r w:rsidR="000D099C" w:rsidRPr="00C5091D">
        <w:rPr>
          <w:rStyle w:val="eop"/>
          <w:rFonts w:ascii="Arial" w:hAnsi="Arial" w:cs="Arial"/>
          <w:sz w:val="22"/>
          <w:szCs w:val="22"/>
        </w:rPr>
        <w:t>system</w:t>
      </w:r>
      <w:r w:rsidR="0052092B">
        <w:rPr>
          <w:rStyle w:val="eop"/>
          <w:rFonts w:ascii="Arial" w:hAnsi="Arial" w:cs="Arial"/>
          <w:sz w:val="22"/>
          <w:szCs w:val="22"/>
        </w:rPr>
        <w:t xml:space="preserve"> - </w:t>
      </w:r>
      <w:r w:rsidR="001139BF">
        <w:rPr>
          <w:rStyle w:val="eop"/>
          <w:rFonts w:ascii="Arial" w:hAnsi="Arial" w:cs="Arial"/>
          <w:sz w:val="22"/>
          <w:szCs w:val="22"/>
        </w:rPr>
        <w:t xml:space="preserve">from catchment to the </w:t>
      </w:r>
      <w:r w:rsidR="0052092B">
        <w:rPr>
          <w:rStyle w:val="eop"/>
          <w:rFonts w:ascii="Arial" w:hAnsi="Arial" w:cs="Arial"/>
          <w:sz w:val="22"/>
          <w:szCs w:val="22"/>
        </w:rPr>
        <w:t xml:space="preserve">PWS user </w:t>
      </w:r>
      <w:r w:rsidR="001139BF">
        <w:rPr>
          <w:rStyle w:val="eop"/>
          <w:rFonts w:ascii="Arial" w:hAnsi="Arial" w:cs="Arial"/>
          <w:sz w:val="22"/>
          <w:szCs w:val="22"/>
        </w:rPr>
        <w:t>property boundary</w:t>
      </w:r>
      <w:r w:rsidR="0052092B">
        <w:rPr>
          <w:rStyle w:val="eop"/>
          <w:rFonts w:ascii="Arial" w:hAnsi="Arial" w:cs="Arial"/>
          <w:sz w:val="22"/>
          <w:szCs w:val="22"/>
        </w:rPr>
        <w:t xml:space="preserve"> including any areas where the development could have an impact - </w:t>
      </w:r>
      <w:r w:rsidR="000D099C" w:rsidRPr="00C5091D">
        <w:rPr>
          <w:rStyle w:val="eop"/>
          <w:rFonts w:ascii="Arial" w:hAnsi="Arial" w:cs="Arial"/>
          <w:sz w:val="22"/>
          <w:szCs w:val="22"/>
        </w:rPr>
        <w:t>to</w:t>
      </w:r>
      <w:r w:rsidR="00831028" w:rsidRPr="00C5091D">
        <w:rPr>
          <w:rStyle w:val="eop"/>
          <w:rFonts w:ascii="Arial" w:hAnsi="Arial" w:cs="Arial"/>
          <w:sz w:val="22"/>
          <w:szCs w:val="22"/>
        </w:rPr>
        <w:t xml:space="preserve"> be risk assessed </w:t>
      </w:r>
      <w:r w:rsidR="0052092B">
        <w:rPr>
          <w:rStyle w:val="eop"/>
          <w:rFonts w:ascii="Arial" w:hAnsi="Arial" w:cs="Arial"/>
          <w:sz w:val="22"/>
          <w:szCs w:val="22"/>
        </w:rPr>
        <w:t>for potential impact</w:t>
      </w:r>
      <w:r w:rsidR="00831028" w:rsidRPr="00C5091D">
        <w:rPr>
          <w:rStyle w:val="eop"/>
          <w:rFonts w:ascii="Arial" w:hAnsi="Arial" w:cs="Arial"/>
          <w:sz w:val="22"/>
          <w:szCs w:val="22"/>
        </w:rPr>
        <w:t xml:space="preserve">, for end user quality and quantity for present and in the future. It </w:t>
      </w:r>
      <w:r w:rsidR="0052092B">
        <w:rPr>
          <w:rStyle w:val="eop"/>
          <w:rFonts w:ascii="Arial" w:hAnsi="Arial" w:cs="Arial"/>
          <w:sz w:val="22"/>
          <w:szCs w:val="22"/>
        </w:rPr>
        <w:t>shall be</w:t>
      </w:r>
      <w:r w:rsidR="00831028" w:rsidRPr="00C5091D">
        <w:rPr>
          <w:rStyle w:val="eop"/>
          <w:rFonts w:ascii="Arial" w:hAnsi="Arial" w:cs="Arial"/>
          <w:sz w:val="22"/>
          <w:szCs w:val="22"/>
        </w:rPr>
        <w:t xml:space="preserve"> </w:t>
      </w:r>
      <w:r>
        <w:rPr>
          <w:rStyle w:val="eop"/>
          <w:rFonts w:ascii="Arial" w:hAnsi="Arial" w:cs="Arial"/>
          <w:sz w:val="22"/>
          <w:szCs w:val="22"/>
        </w:rPr>
        <w:t>therefore necessary for</w:t>
      </w:r>
      <w:r w:rsidR="00831028" w:rsidRPr="00C5091D">
        <w:rPr>
          <w:rStyle w:val="eop"/>
          <w:rFonts w:ascii="Arial" w:hAnsi="Arial" w:cs="Arial"/>
          <w:sz w:val="22"/>
          <w:szCs w:val="22"/>
        </w:rPr>
        <w:t xml:space="preserve"> joint visits</w:t>
      </w:r>
      <w:r>
        <w:rPr>
          <w:rStyle w:val="eop"/>
          <w:rFonts w:ascii="Arial" w:hAnsi="Arial" w:cs="Arial"/>
          <w:sz w:val="22"/>
          <w:szCs w:val="22"/>
        </w:rPr>
        <w:t xml:space="preserve"> to be</w:t>
      </w:r>
      <w:r w:rsidR="00831028" w:rsidRPr="00C5091D">
        <w:rPr>
          <w:rStyle w:val="eop"/>
          <w:rFonts w:ascii="Arial" w:hAnsi="Arial" w:cs="Arial"/>
          <w:sz w:val="22"/>
          <w:szCs w:val="22"/>
        </w:rPr>
        <w:t xml:space="preserve"> carried out by South Ayrshire Council Environmental Health and </w:t>
      </w:r>
      <w:r>
        <w:rPr>
          <w:rStyle w:val="eop"/>
          <w:rFonts w:ascii="Arial" w:hAnsi="Arial" w:cs="Arial"/>
          <w:sz w:val="22"/>
          <w:szCs w:val="22"/>
        </w:rPr>
        <w:t xml:space="preserve">the </w:t>
      </w:r>
      <w:r w:rsidR="00831028" w:rsidRPr="00C5091D">
        <w:rPr>
          <w:rStyle w:val="eop"/>
          <w:rFonts w:ascii="Arial" w:hAnsi="Arial" w:cs="Arial"/>
          <w:sz w:val="22"/>
          <w:szCs w:val="22"/>
        </w:rPr>
        <w:t xml:space="preserve">applicant </w:t>
      </w:r>
      <w:r>
        <w:rPr>
          <w:rStyle w:val="eop"/>
          <w:rFonts w:ascii="Arial" w:hAnsi="Arial" w:cs="Arial"/>
          <w:sz w:val="22"/>
          <w:szCs w:val="22"/>
        </w:rPr>
        <w:t xml:space="preserve">(alongside their appointment consultants) </w:t>
      </w:r>
      <w:r w:rsidR="00831028" w:rsidRPr="00C5091D">
        <w:rPr>
          <w:rStyle w:val="eop"/>
          <w:rFonts w:ascii="Arial" w:hAnsi="Arial" w:cs="Arial"/>
          <w:sz w:val="22"/>
          <w:szCs w:val="22"/>
        </w:rPr>
        <w:t xml:space="preserve">to risk assess the private water supplies to ensure ground truthing has been suitably accomplished </w:t>
      </w:r>
      <w:r w:rsidR="00831028" w:rsidRPr="000B053E">
        <w:rPr>
          <w:rStyle w:val="eop"/>
          <w:rFonts w:ascii="Arial" w:hAnsi="Arial" w:cs="Arial"/>
          <w:sz w:val="22"/>
          <w:szCs w:val="22"/>
        </w:rPr>
        <w:t>and early agreement can be achieved.</w:t>
      </w:r>
    </w:p>
    <w:p w14:paraId="2E3CFABC" w14:textId="2A502D8C" w:rsidR="00BC5E99" w:rsidRPr="00BC5E99" w:rsidRDefault="00BC5E99" w:rsidP="000D099C">
      <w:pPr>
        <w:pStyle w:val="paragraph"/>
        <w:jc w:val="both"/>
        <w:textAlignment w:val="baseline"/>
        <w:rPr>
          <w:rFonts w:ascii="Arial" w:hAnsi="Arial" w:cs="Arial"/>
          <w:color w:val="FF0000"/>
          <w:sz w:val="22"/>
          <w:szCs w:val="22"/>
        </w:rPr>
      </w:pPr>
      <w:r w:rsidRPr="000B053E">
        <w:rPr>
          <w:rStyle w:val="eop"/>
          <w:rFonts w:ascii="Arial" w:hAnsi="Arial" w:cs="Arial"/>
          <w:sz w:val="22"/>
          <w:szCs w:val="22"/>
        </w:rPr>
        <w:t xml:space="preserve">Reason: </w:t>
      </w:r>
      <w:r w:rsidR="00D80B71" w:rsidRPr="000B053E">
        <w:rPr>
          <w:rStyle w:val="eop"/>
          <w:rFonts w:ascii="Arial" w:hAnsi="Arial" w:cs="Arial"/>
          <w:sz w:val="22"/>
          <w:szCs w:val="22"/>
        </w:rPr>
        <w:t>These actions allow all parties to discus</w:t>
      </w:r>
      <w:r w:rsidR="000B053E" w:rsidRPr="000B053E">
        <w:rPr>
          <w:rStyle w:val="eop"/>
          <w:rFonts w:ascii="Arial" w:hAnsi="Arial" w:cs="Arial"/>
          <w:sz w:val="22"/>
          <w:szCs w:val="22"/>
        </w:rPr>
        <w:t>s and map</w:t>
      </w:r>
      <w:r w:rsidR="00D80B71" w:rsidRPr="000B053E">
        <w:rPr>
          <w:rStyle w:val="eop"/>
          <w:rFonts w:ascii="Arial" w:hAnsi="Arial" w:cs="Arial"/>
          <w:sz w:val="22"/>
          <w:szCs w:val="22"/>
        </w:rPr>
        <w:t xml:space="preserve"> the PWS </w:t>
      </w:r>
      <w:r w:rsidR="000B053E" w:rsidRPr="000B053E">
        <w:rPr>
          <w:rStyle w:val="eop"/>
          <w:rFonts w:ascii="Arial" w:hAnsi="Arial" w:cs="Arial"/>
          <w:sz w:val="22"/>
          <w:szCs w:val="22"/>
        </w:rPr>
        <w:t xml:space="preserve">GPS co-ordinates, in relation to the development, </w:t>
      </w:r>
      <w:r w:rsidR="00D80B71" w:rsidRPr="000B053E">
        <w:rPr>
          <w:rStyle w:val="eop"/>
          <w:rFonts w:ascii="Arial" w:hAnsi="Arial" w:cs="Arial"/>
          <w:sz w:val="22"/>
          <w:szCs w:val="22"/>
        </w:rPr>
        <w:t xml:space="preserve">and </w:t>
      </w:r>
      <w:r w:rsidR="000B053E" w:rsidRPr="000B053E">
        <w:rPr>
          <w:rStyle w:val="eop"/>
          <w:rFonts w:ascii="Arial" w:hAnsi="Arial" w:cs="Arial"/>
          <w:sz w:val="22"/>
          <w:szCs w:val="22"/>
        </w:rPr>
        <w:t xml:space="preserve">agree on </w:t>
      </w:r>
      <w:r w:rsidR="00D80B71" w:rsidRPr="000B053E">
        <w:rPr>
          <w:rStyle w:val="eop"/>
          <w:rFonts w:ascii="Arial" w:hAnsi="Arial" w:cs="Arial"/>
          <w:sz w:val="22"/>
          <w:szCs w:val="22"/>
        </w:rPr>
        <w:t>options during the joint site visit, thus cutting down o</w:t>
      </w:r>
      <w:r w:rsidR="000B053E" w:rsidRPr="000B053E">
        <w:rPr>
          <w:rStyle w:val="eop"/>
          <w:rFonts w:ascii="Arial" w:hAnsi="Arial" w:cs="Arial"/>
          <w:sz w:val="22"/>
          <w:szCs w:val="22"/>
        </w:rPr>
        <w:t>n</w:t>
      </w:r>
      <w:r w:rsidR="00D80B71" w:rsidRPr="000B053E">
        <w:rPr>
          <w:rStyle w:val="eop"/>
          <w:rFonts w:ascii="Arial" w:hAnsi="Arial" w:cs="Arial"/>
          <w:sz w:val="22"/>
          <w:szCs w:val="22"/>
        </w:rPr>
        <w:t xml:space="preserve"> officer time. </w:t>
      </w:r>
      <w:r w:rsidR="000B053E" w:rsidRPr="000B053E">
        <w:rPr>
          <w:rStyle w:val="eop"/>
          <w:rFonts w:ascii="Arial" w:hAnsi="Arial" w:cs="Arial"/>
          <w:sz w:val="22"/>
          <w:szCs w:val="22"/>
        </w:rPr>
        <w:t>The assessment of the entire PWS system from catchment to end user is required, to ensure the protection of the quality and quantity of PWS for human consumption</w:t>
      </w:r>
      <w:r w:rsidR="00E839EE">
        <w:rPr>
          <w:rStyle w:val="eop"/>
          <w:rFonts w:ascii="Arial" w:hAnsi="Arial" w:cs="Arial"/>
          <w:sz w:val="22"/>
          <w:szCs w:val="22"/>
        </w:rPr>
        <w:t>.</w:t>
      </w:r>
      <w:r w:rsidR="000B053E" w:rsidRPr="000B053E">
        <w:rPr>
          <w:rStyle w:val="normaltextrun"/>
          <w:rFonts w:ascii="Arial" w:hAnsi="Arial" w:cs="Arial"/>
          <w:sz w:val="22"/>
          <w:szCs w:val="22"/>
        </w:rPr>
        <w:t xml:space="preserve"> </w:t>
      </w:r>
      <w:r w:rsidR="000B053E" w:rsidRPr="00C5091D">
        <w:rPr>
          <w:rStyle w:val="normaltextrun"/>
          <w:rFonts w:ascii="Arial" w:hAnsi="Arial" w:cs="Arial"/>
          <w:sz w:val="22"/>
          <w:szCs w:val="22"/>
        </w:rPr>
        <w:t>To maintain a secure an adequate quality and quantity of private water supply to all properties with private water supplies that may be affected by the development, in the interests of Public Health and compliance with DWQR Regulations.</w:t>
      </w:r>
    </w:p>
    <w:p w14:paraId="2CE88570" w14:textId="77777777" w:rsidR="002213CD" w:rsidRPr="00C5091D" w:rsidRDefault="002213CD" w:rsidP="00C5091D">
      <w:pPr>
        <w:spacing w:after="0"/>
        <w:ind w:left="720"/>
        <w:jc w:val="both"/>
        <w:rPr>
          <w:rFonts w:ascii="Arial" w:eastAsia="Times New Roman" w:hAnsi="Arial" w:cs="Arial"/>
          <w:color w:val="323E4F" w:themeColor="text2" w:themeShade="BF"/>
        </w:rPr>
      </w:pPr>
    </w:p>
    <w:p w14:paraId="7C17FF93" w14:textId="77777777" w:rsidR="00301E50" w:rsidRPr="00C5091D" w:rsidRDefault="00301E50" w:rsidP="00C5091D">
      <w:pPr>
        <w:pStyle w:val="paragraph"/>
        <w:spacing w:before="0" w:beforeAutospacing="0" w:after="0" w:afterAutospacing="0"/>
        <w:ind w:left="720"/>
        <w:jc w:val="both"/>
        <w:textAlignment w:val="baseline"/>
        <w:rPr>
          <w:rFonts w:ascii="Arial" w:hAnsi="Arial" w:cs="Arial"/>
          <w:sz w:val="22"/>
          <w:szCs w:val="22"/>
        </w:rPr>
      </w:pPr>
    </w:p>
    <w:p w14:paraId="75AE5A34" w14:textId="3FB49660" w:rsidR="00301E50" w:rsidRPr="00C5091D" w:rsidRDefault="00301E50" w:rsidP="00C5091D">
      <w:pPr>
        <w:pStyle w:val="paragraph"/>
        <w:spacing w:before="0" w:beforeAutospacing="0" w:after="0" w:afterAutospacing="0"/>
        <w:jc w:val="both"/>
        <w:textAlignment w:val="baseline"/>
        <w:rPr>
          <w:rFonts w:ascii="Arial" w:hAnsi="Arial" w:cs="Arial"/>
          <w:sz w:val="18"/>
          <w:szCs w:val="18"/>
        </w:rPr>
      </w:pPr>
    </w:p>
    <w:sectPr w:rsidR="00301E50" w:rsidRPr="00C50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7C7" w14:textId="77777777" w:rsidR="007A4CA3" w:rsidRDefault="007A4CA3" w:rsidP="00A7301E">
      <w:pPr>
        <w:spacing w:after="0" w:line="240" w:lineRule="auto"/>
      </w:pPr>
      <w:r>
        <w:separator/>
      </w:r>
    </w:p>
  </w:endnote>
  <w:endnote w:type="continuationSeparator" w:id="0">
    <w:p w14:paraId="5DF653A8" w14:textId="77777777" w:rsidR="007A4CA3" w:rsidRDefault="007A4CA3" w:rsidP="00A7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AE7" w14:textId="77777777" w:rsidR="007A4CA3" w:rsidRDefault="007A4CA3" w:rsidP="00A7301E">
      <w:pPr>
        <w:spacing w:after="0" w:line="240" w:lineRule="auto"/>
      </w:pPr>
      <w:r>
        <w:separator/>
      </w:r>
    </w:p>
  </w:footnote>
  <w:footnote w:type="continuationSeparator" w:id="0">
    <w:p w14:paraId="3BB63D79" w14:textId="77777777" w:rsidR="007A4CA3" w:rsidRDefault="007A4CA3" w:rsidP="00A73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F3F"/>
    <w:multiLevelType w:val="hybridMultilevel"/>
    <w:tmpl w:val="B38A3ADC"/>
    <w:lvl w:ilvl="0" w:tplc="08090001">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1" w15:restartNumberingAfterBreak="0">
    <w:nsid w:val="0E3364CC"/>
    <w:multiLevelType w:val="hybridMultilevel"/>
    <w:tmpl w:val="E98C6732"/>
    <w:lvl w:ilvl="0" w:tplc="0AC46EC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15A56"/>
    <w:multiLevelType w:val="hybridMultilevel"/>
    <w:tmpl w:val="8ED407CC"/>
    <w:lvl w:ilvl="0" w:tplc="7560836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34188"/>
    <w:multiLevelType w:val="hybridMultilevel"/>
    <w:tmpl w:val="A1A23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B4564"/>
    <w:multiLevelType w:val="hybridMultilevel"/>
    <w:tmpl w:val="B920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6A58"/>
    <w:multiLevelType w:val="hybridMultilevel"/>
    <w:tmpl w:val="087860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85028"/>
    <w:multiLevelType w:val="hybridMultilevel"/>
    <w:tmpl w:val="C006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404FC"/>
    <w:multiLevelType w:val="hybridMultilevel"/>
    <w:tmpl w:val="C27E0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F135A"/>
    <w:multiLevelType w:val="hybridMultilevel"/>
    <w:tmpl w:val="8786C96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A01D6B"/>
    <w:multiLevelType w:val="hybridMultilevel"/>
    <w:tmpl w:val="926A79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811743F"/>
    <w:multiLevelType w:val="hybridMultilevel"/>
    <w:tmpl w:val="DF1A7ABA"/>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1" w15:restartNumberingAfterBreak="0">
    <w:nsid w:val="52EB3E7D"/>
    <w:multiLevelType w:val="hybridMultilevel"/>
    <w:tmpl w:val="E3722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66C53"/>
    <w:multiLevelType w:val="hybridMultilevel"/>
    <w:tmpl w:val="880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764C9"/>
    <w:multiLevelType w:val="hybridMultilevel"/>
    <w:tmpl w:val="98A6C6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204014">
    <w:abstractNumId w:val="9"/>
  </w:num>
  <w:num w:numId="2" w16cid:durableId="1583366273">
    <w:abstractNumId w:val="3"/>
  </w:num>
  <w:num w:numId="3" w16cid:durableId="1604147781">
    <w:abstractNumId w:val="2"/>
  </w:num>
  <w:num w:numId="4" w16cid:durableId="1430002347">
    <w:abstractNumId w:val="10"/>
  </w:num>
  <w:num w:numId="5" w16cid:durableId="1952279522">
    <w:abstractNumId w:val="1"/>
  </w:num>
  <w:num w:numId="6" w16cid:durableId="964846115">
    <w:abstractNumId w:val="7"/>
  </w:num>
  <w:num w:numId="7" w16cid:durableId="608318352">
    <w:abstractNumId w:val="11"/>
  </w:num>
  <w:num w:numId="8" w16cid:durableId="902453110">
    <w:abstractNumId w:val="6"/>
  </w:num>
  <w:num w:numId="9" w16cid:durableId="1959993644">
    <w:abstractNumId w:val="13"/>
  </w:num>
  <w:num w:numId="10" w16cid:durableId="1060863215">
    <w:abstractNumId w:val="5"/>
  </w:num>
  <w:num w:numId="11" w16cid:durableId="408698491">
    <w:abstractNumId w:val="8"/>
  </w:num>
  <w:num w:numId="12" w16cid:durableId="1235241537">
    <w:abstractNumId w:val="0"/>
  </w:num>
  <w:num w:numId="13" w16cid:durableId="914633834">
    <w:abstractNumId w:val="12"/>
  </w:num>
  <w:num w:numId="14" w16cid:durableId="1322659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95"/>
    <w:rsid w:val="00042612"/>
    <w:rsid w:val="0008620F"/>
    <w:rsid w:val="00094846"/>
    <w:rsid w:val="000961D8"/>
    <w:rsid w:val="000A544C"/>
    <w:rsid w:val="000B053E"/>
    <w:rsid w:val="000B1390"/>
    <w:rsid w:val="000B2DCE"/>
    <w:rsid w:val="000D099C"/>
    <w:rsid w:val="001139BF"/>
    <w:rsid w:val="00114A4B"/>
    <w:rsid w:val="00155F80"/>
    <w:rsid w:val="00207E0D"/>
    <w:rsid w:val="002213CD"/>
    <w:rsid w:val="002A14DF"/>
    <w:rsid w:val="002D3EE9"/>
    <w:rsid w:val="002F2A9D"/>
    <w:rsid w:val="00301E50"/>
    <w:rsid w:val="0039363C"/>
    <w:rsid w:val="003D0FDE"/>
    <w:rsid w:val="00472C93"/>
    <w:rsid w:val="00485C49"/>
    <w:rsid w:val="0052092B"/>
    <w:rsid w:val="00545DA5"/>
    <w:rsid w:val="005D2A5B"/>
    <w:rsid w:val="00612E4A"/>
    <w:rsid w:val="00687B03"/>
    <w:rsid w:val="006D605F"/>
    <w:rsid w:val="00713FD0"/>
    <w:rsid w:val="00716AB3"/>
    <w:rsid w:val="00725325"/>
    <w:rsid w:val="0077055A"/>
    <w:rsid w:val="007A0A99"/>
    <w:rsid w:val="007A4CA3"/>
    <w:rsid w:val="007D08BF"/>
    <w:rsid w:val="00831028"/>
    <w:rsid w:val="008C3BD9"/>
    <w:rsid w:val="008D1D66"/>
    <w:rsid w:val="00907A66"/>
    <w:rsid w:val="0093673A"/>
    <w:rsid w:val="009E2CA7"/>
    <w:rsid w:val="00A50DA4"/>
    <w:rsid w:val="00A7301E"/>
    <w:rsid w:val="00AA6FB2"/>
    <w:rsid w:val="00AB5A15"/>
    <w:rsid w:val="00B4692E"/>
    <w:rsid w:val="00B75D25"/>
    <w:rsid w:val="00BC5E99"/>
    <w:rsid w:val="00BD48B1"/>
    <w:rsid w:val="00BE5E95"/>
    <w:rsid w:val="00BF4620"/>
    <w:rsid w:val="00C03303"/>
    <w:rsid w:val="00C37FEF"/>
    <w:rsid w:val="00C5091D"/>
    <w:rsid w:val="00D34B11"/>
    <w:rsid w:val="00D80B71"/>
    <w:rsid w:val="00E341A2"/>
    <w:rsid w:val="00E509CE"/>
    <w:rsid w:val="00E51DC3"/>
    <w:rsid w:val="00E77872"/>
    <w:rsid w:val="00E839EE"/>
    <w:rsid w:val="00E94B0D"/>
    <w:rsid w:val="00EE58C0"/>
    <w:rsid w:val="00F23480"/>
    <w:rsid w:val="00F600F3"/>
    <w:rsid w:val="00FB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6159"/>
  <w15:chartTrackingRefBased/>
  <w15:docId w15:val="{72909162-45E4-4BC1-BE75-929822B6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5E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5E95"/>
  </w:style>
  <w:style w:type="character" w:customStyle="1" w:styleId="eop">
    <w:name w:val="eop"/>
    <w:basedOn w:val="DefaultParagraphFont"/>
    <w:rsid w:val="00BE5E95"/>
  </w:style>
  <w:style w:type="character" w:customStyle="1" w:styleId="tabchar">
    <w:name w:val="tabchar"/>
    <w:basedOn w:val="DefaultParagraphFont"/>
    <w:rsid w:val="00BE5E95"/>
  </w:style>
  <w:style w:type="character" w:styleId="Hyperlink">
    <w:name w:val="Hyperlink"/>
    <w:basedOn w:val="DefaultParagraphFont"/>
    <w:uiPriority w:val="99"/>
    <w:unhideWhenUsed/>
    <w:rsid w:val="000961D8"/>
    <w:rPr>
      <w:color w:val="0000FF"/>
      <w:u w:val="single"/>
    </w:rPr>
  </w:style>
  <w:style w:type="character" w:customStyle="1" w:styleId="normaltextrun1">
    <w:name w:val="normaltextrun1"/>
    <w:basedOn w:val="DefaultParagraphFont"/>
    <w:rsid w:val="00831028"/>
  </w:style>
  <w:style w:type="paragraph" w:styleId="HTMLPreformatted">
    <w:name w:val="HTML Preformatted"/>
    <w:basedOn w:val="Normal"/>
    <w:link w:val="HTMLPreformattedChar"/>
    <w:uiPriority w:val="99"/>
    <w:semiHidden/>
    <w:unhideWhenUsed/>
    <w:rsid w:val="0022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213CD"/>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2213CD"/>
    <w:rPr>
      <w:color w:val="605E5C"/>
      <w:shd w:val="clear" w:color="auto" w:fill="E1DFDD"/>
    </w:rPr>
  </w:style>
  <w:style w:type="character" w:styleId="CommentReference">
    <w:name w:val="annotation reference"/>
    <w:basedOn w:val="DefaultParagraphFont"/>
    <w:uiPriority w:val="99"/>
    <w:semiHidden/>
    <w:unhideWhenUsed/>
    <w:rsid w:val="000B1390"/>
    <w:rPr>
      <w:sz w:val="16"/>
      <w:szCs w:val="16"/>
    </w:rPr>
  </w:style>
  <w:style w:type="paragraph" w:styleId="CommentText">
    <w:name w:val="annotation text"/>
    <w:basedOn w:val="Normal"/>
    <w:link w:val="CommentTextChar"/>
    <w:uiPriority w:val="99"/>
    <w:unhideWhenUsed/>
    <w:rsid w:val="000B1390"/>
    <w:pPr>
      <w:spacing w:line="240" w:lineRule="auto"/>
    </w:pPr>
    <w:rPr>
      <w:sz w:val="20"/>
      <w:szCs w:val="20"/>
    </w:rPr>
  </w:style>
  <w:style w:type="character" w:customStyle="1" w:styleId="CommentTextChar">
    <w:name w:val="Comment Text Char"/>
    <w:basedOn w:val="DefaultParagraphFont"/>
    <w:link w:val="CommentText"/>
    <w:uiPriority w:val="99"/>
    <w:rsid w:val="000B1390"/>
    <w:rPr>
      <w:sz w:val="20"/>
      <w:szCs w:val="20"/>
    </w:rPr>
  </w:style>
  <w:style w:type="paragraph" w:styleId="CommentSubject">
    <w:name w:val="annotation subject"/>
    <w:basedOn w:val="CommentText"/>
    <w:next w:val="CommentText"/>
    <w:link w:val="CommentSubjectChar"/>
    <w:uiPriority w:val="99"/>
    <w:semiHidden/>
    <w:unhideWhenUsed/>
    <w:rsid w:val="000B1390"/>
    <w:rPr>
      <w:b/>
      <w:bCs/>
    </w:rPr>
  </w:style>
  <w:style w:type="character" w:customStyle="1" w:styleId="CommentSubjectChar">
    <w:name w:val="Comment Subject Char"/>
    <w:basedOn w:val="CommentTextChar"/>
    <w:link w:val="CommentSubject"/>
    <w:uiPriority w:val="99"/>
    <w:semiHidden/>
    <w:rsid w:val="000B1390"/>
    <w:rPr>
      <w:b/>
      <w:bCs/>
      <w:sz w:val="20"/>
      <w:szCs w:val="20"/>
    </w:rPr>
  </w:style>
  <w:style w:type="paragraph" w:styleId="Revision">
    <w:name w:val="Revision"/>
    <w:hidden/>
    <w:uiPriority w:val="99"/>
    <w:semiHidden/>
    <w:rsid w:val="000B1390"/>
    <w:pPr>
      <w:spacing w:after="0" w:line="240" w:lineRule="auto"/>
    </w:pPr>
  </w:style>
  <w:style w:type="paragraph" w:styleId="ListParagraph">
    <w:name w:val="List Paragraph"/>
    <w:basedOn w:val="Normal"/>
    <w:uiPriority w:val="34"/>
    <w:qFormat/>
    <w:rsid w:val="00687B03"/>
    <w:pPr>
      <w:ind w:left="720"/>
      <w:contextualSpacing/>
    </w:pPr>
  </w:style>
  <w:style w:type="paragraph" w:customStyle="1" w:styleId="pf0">
    <w:name w:val="pf0"/>
    <w:basedOn w:val="Normal"/>
    <w:rsid w:val="00C50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091D"/>
    <w:rPr>
      <w:rFonts w:ascii="Segoe UI" w:hAnsi="Segoe UI" w:cs="Segoe UI" w:hint="default"/>
      <w:sz w:val="18"/>
      <w:szCs w:val="18"/>
    </w:rPr>
  </w:style>
  <w:style w:type="paragraph" w:styleId="Header">
    <w:name w:val="header"/>
    <w:basedOn w:val="Normal"/>
    <w:link w:val="HeaderChar"/>
    <w:uiPriority w:val="99"/>
    <w:unhideWhenUsed/>
    <w:rsid w:val="00A73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01E"/>
  </w:style>
  <w:style w:type="paragraph" w:styleId="Footer">
    <w:name w:val="footer"/>
    <w:basedOn w:val="Normal"/>
    <w:link w:val="FooterChar"/>
    <w:uiPriority w:val="99"/>
    <w:unhideWhenUsed/>
    <w:rsid w:val="00A73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5364">
      <w:bodyDiv w:val="1"/>
      <w:marLeft w:val="0"/>
      <w:marRight w:val="0"/>
      <w:marTop w:val="0"/>
      <w:marBottom w:val="0"/>
      <w:divBdr>
        <w:top w:val="none" w:sz="0" w:space="0" w:color="auto"/>
        <w:left w:val="none" w:sz="0" w:space="0" w:color="auto"/>
        <w:bottom w:val="none" w:sz="0" w:space="0" w:color="auto"/>
        <w:right w:val="none" w:sz="0" w:space="0" w:color="auto"/>
      </w:divBdr>
    </w:div>
    <w:div w:id="494033349">
      <w:bodyDiv w:val="1"/>
      <w:marLeft w:val="0"/>
      <w:marRight w:val="0"/>
      <w:marTop w:val="0"/>
      <w:marBottom w:val="0"/>
      <w:divBdr>
        <w:top w:val="none" w:sz="0" w:space="0" w:color="auto"/>
        <w:left w:val="none" w:sz="0" w:space="0" w:color="auto"/>
        <w:bottom w:val="none" w:sz="0" w:space="0" w:color="auto"/>
        <w:right w:val="none" w:sz="0" w:space="0" w:color="auto"/>
      </w:divBdr>
    </w:div>
    <w:div w:id="648099541">
      <w:bodyDiv w:val="1"/>
      <w:marLeft w:val="0"/>
      <w:marRight w:val="0"/>
      <w:marTop w:val="0"/>
      <w:marBottom w:val="0"/>
      <w:divBdr>
        <w:top w:val="none" w:sz="0" w:space="0" w:color="auto"/>
        <w:left w:val="none" w:sz="0" w:space="0" w:color="auto"/>
        <w:bottom w:val="none" w:sz="0" w:space="0" w:color="auto"/>
        <w:right w:val="none" w:sz="0" w:space="0" w:color="auto"/>
      </w:divBdr>
    </w:div>
    <w:div w:id="1000961548">
      <w:bodyDiv w:val="1"/>
      <w:marLeft w:val="0"/>
      <w:marRight w:val="0"/>
      <w:marTop w:val="0"/>
      <w:marBottom w:val="0"/>
      <w:divBdr>
        <w:top w:val="none" w:sz="0" w:space="0" w:color="auto"/>
        <w:left w:val="none" w:sz="0" w:space="0" w:color="auto"/>
        <w:bottom w:val="none" w:sz="0" w:space="0" w:color="auto"/>
        <w:right w:val="none" w:sz="0" w:space="0" w:color="auto"/>
      </w:divBdr>
    </w:div>
    <w:div w:id="1063597218">
      <w:bodyDiv w:val="1"/>
      <w:marLeft w:val="0"/>
      <w:marRight w:val="0"/>
      <w:marTop w:val="0"/>
      <w:marBottom w:val="0"/>
      <w:divBdr>
        <w:top w:val="none" w:sz="0" w:space="0" w:color="auto"/>
        <w:left w:val="none" w:sz="0" w:space="0" w:color="auto"/>
        <w:bottom w:val="none" w:sz="0" w:space="0" w:color="auto"/>
        <w:right w:val="none" w:sz="0" w:space="0" w:color="auto"/>
      </w:divBdr>
    </w:div>
    <w:div w:id="1133673464">
      <w:bodyDiv w:val="1"/>
      <w:marLeft w:val="0"/>
      <w:marRight w:val="0"/>
      <w:marTop w:val="0"/>
      <w:marBottom w:val="0"/>
      <w:divBdr>
        <w:top w:val="none" w:sz="0" w:space="0" w:color="auto"/>
        <w:left w:val="none" w:sz="0" w:space="0" w:color="auto"/>
        <w:bottom w:val="none" w:sz="0" w:space="0" w:color="auto"/>
        <w:right w:val="none" w:sz="0" w:space="0" w:color="auto"/>
      </w:divBdr>
      <w:divsChild>
        <w:div w:id="1878932131">
          <w:marLeft w:val="0"/>
          <w:marRight w:val="0"/>
          <w:marTop w:val="0"/>
          <w:marBottom w:val="0"/>
          <w:divBdr>
            <w:top w:val="none" w:sz="0" w:space="0" w:color="auto"/>
            <w:left w:val="none" w:sz="0" w:space="0" w:color="auto"/>
            <w:bottom w:val="none" w:sz="0" w:space="0" w:color="auto"/>
            <w:right w:val="none" w:sz="0" w:space="0" w:color="auto"/>
          </w:divBdr>
        </w:div>
        <w:div w:id="143209174">
          <w:marLeft w:val="0"/>
          <w:marRight w:val="0"/>
          <w:marTop w:val="0"/>
          <w:marBottom w:val="0"/>
          <w:divBdr>
            <w:top w:val="none" w:sz="0" w:space="0" w:color="auto"/>
            <w:left w:val="none" w:sz="0" w:space="0" w:color="auto"/>
            <w:bottom w:val="none" w:sz="0" w:space="0" w:color="auto"/>
            <w:right w:val="none" w:sz="0" w:space="0" w:color="auto"/>
          </w:divBdr>
        </w:div>
        <w:div w:id="1202092316">
          <w:marLeft w:val="0"/>
          <w:marRight w:val="0"/>
          <w:marTop w:val="0"/>
          <w:marBottom w:val="0"/>
          <w:divBdr>
            <w:top w:val="none" w:sz="0" w:space="0" w:color="auto"/>
            <w:left w:val="none" w:sz="0" w:space="0" w:color="auto"/>
            <w:bottom w:val="none" w:sz="0" w:space="0" w:color="auto"/>
            <w:right w:val="none" w:sz="0" w:space="0" w:color="auto"/>
          </w:divBdr>
        </w:div>
        <w:div w:id="1280378780">
          <w:marLeft w:val="0"/>
          <w:marRight w:val="0"/>
          <w:marTop w:val="0"/>
          <w:marBottom w:val="0"/>
          <w:divBdr>
            <w:top w:val="none" w:sz="0" w:space="0" w:color="auto"/>
            <w:left w:val="none" w:sz="0" w:space="0" w:color="auto"/>
            <w:bottom w:val="none" w:sz="0" w:space="0" w:color="auto"/>
            <w:right w:val="none" w:sz="0" w:space="0" w:color="auto"/>
          </w:divBdr>
        </w:div>
        <w:div w:id="2009674697">
          <w:marLeft w:val="0"/>
          <w:marRight w:val="0"/>
          <w:marTop w:val="0"/>
          <w:marBottom w:val="0"/>
          <w:divBdr>
            <w:top w:val="none" w:sz="0" w:space="0" w:color="auto"/>
            <w:left w:val="none" w:sz="0" w:space="0" w:color="auto"/>
            <w:bottom w:val="none" w:sz="0" w:space="0" w:color="auto"/>
            <w:right w:val="none" w:sz="0" w:space="0" w:color="auto"/>
          </w:divBdr>
        </w:div>
        <w:div w:id="1170408314">
          <w:marLeft w:val="0"/>
          <w:marRight w:val="0"/>
          <w:marTop w:val="0"/>
          <w:marBottom w:val="0"/>
          <w:divBdr>
            <w:top w:val="none" w:sz="0" w:space="0" w:color="auto"/>
            <w:left w:val="none" w:sz="0" w:space="0" w:color="auto"/>
            <w:bottom w:val="none" w:sz="0" w:space="0" w:color="auto"/>
            <w:right w:val="none" w:sz="0" w:space="0" w:color="auto"/>
          </w:divBdr>
        </w:div>
        <w:div w:id="1452240767">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1488087125">
          <w:marLeft w:val="0"/>
          <w:marRight w:val="0"/>
          <w:marTop w:val="0"/>
          <w:marBottom w:val="0"/>
          <w:divBdr>
            <w:top w:val="none" w:sz="0" w:space="0" w:color="auto"/>
            <w:left w:val="none" w:sz="0" w:space="0" w:color="auto"/>
            <w:bottom w:val="none" w:sz="0" w:space="0" w:color="auto"/>
            <w:right w:val="none" w:sz="0" w:space="0" w:color="auto"/>
          </w:divBdr>
        </w:div>
        <w:div w:id="644428809">
          <w:marLeft w:val="0"/>
          <w:marRight w:val="0"/>
          <w:marTop w:val="0"/>
          <w:marBottom w:val="0"/>
          <w:divBdr>
            <w:top w:val="none" w:sz="0" w:space="0" w:color="auto"/>
            <w:left w:val="none" w:sz="0" w:space="0" w:color="auto"/>
            <w:bottom w:val="none" w:sz="0" w:space="0" w:color="auto"/>
            <w:right w:val="none" w:sz="0" w:space="0" w:color="auto"/>
          </w:divBdr>
        </w:div>
        <w:div w:id="1574388928">
          <w:marLeft w:val="0"/>
          <w:marRight w:val="0"/>
          <w:marTop w:val="0"/>
          <w:marBottom w:val="0"/>
          <w:divBdr>
            <w:top w:val="none" w:sz="0" w:space="0" w:color="auto"/>
            <w:left w:val="none" w:sz="0" w:space="0" w:color="auto"/>
            <w:bottom w:val="none" w:sz="0" w:space="0" w:color="auto"/>
            <w:right w:val="none" w:sz="0" w:space="0" w:color="auto"/>
          </w:divBdr>
        </w:div>
        <w:div w:id="561409350">
          <w:marLeft w:val="0"/>
          <w:marRight w:val="0"/>
          <w:marTop w:val="0"/>
          <w:marBottom w:val="0"/>
          <w:divBdr>
            <w:top w:val="none" w:sz="0" w:space="0" w:color="auto"/>
            <w:left w:val="none" w:sz="0" w:space="0" w:color="auto"/>
            <w:bottom w:val="none" w:sz="0" w:space="0" w:color="auto"/>
            <w:right w:val="none" w:sz="0" w:space="0" w:color="auto"/>
          </w:divBdr>
        </w:div>
        <w:div w:id="869612494">
          <w:marLeft w:val="0"/>
          <w:marRight w:val="0"/>
          <w:marTop w:val="0"/>
          <w:marBottom w:val="0"/>
          <w:divBdr>
            <w:top w:val="none" w:sz="0" w:space="0" w:color="auto"/>
            <w:left w:val="none" w:sz="0" w:space="0" w:color="auto"/>
            <w:bottom w:val="none" w:sz="0" w:space="0" w:color="auto"/>
            <w:right w:val="none" w:sz="0" w:space="0" w:color="auto"/>
          </w:divBdr>
        </w:div>
        <w:div w:id="1986347435">
          <w:marLeft w:val="0"/>
          <w:marRight w:val="0"/>
          <w:marTop w:val="0"/>
          <w:marBottom w:val="0"/>
          <w:divBdr>
            <w:top w:val="none" w:sz="0" w:space="0" w:color="auto"/>
            <w:left w:val="none" w:sz="0" w:space="0" w:color="auto"/>
            <w:bottom w:val="none" w:sz="0" w:space="0" w:color="auto"/>
            <w:right w:val="none" w:sz="0" w:space="0" w:color="auto"/>
          </w:divBdr>
        </w:div>
        <w:div w:id="1504785399">
          <w:marLeft w:val="0"/>
          <w:marRight w:val="0"/>
          <w:marTop w:val="0"/>
          <w:marBottom w:val="0"/>
          <w:divBdr>
            <w:top w:val="none" w:sz="0" w:space="0" w:color="auto"/>
            <w:left w:val="none" w:sz="0" w:space="0" w:color="auto"/>
            <w:bottom w:val="none" w:sz="0" w:space="0" w:color="auto"/>
            <w:right w:val="none" w:sz="0" w:space="0" w:color="auto"/>
          </w:divBdr>
        </w:div>
        <w:div w:id="427046251">
          <w:marLeft w:val="0"/>
          <w:marRight w:val="0"/>
          <w:marTop w:val="0"/>
          <w:marBottom w:val="0"/>
          <w:divBdr>
            <w:top w:val="none" w:sz="0" w:space="0" w:color="auto"/>
            <w:left w:val="none" w:sz="0" w:space="0" w:color="auto"/>
            <w:bottom w:val="none" w:sz="0" w:space="0" w:color="auto"/>
            <w:right w:val="none" w:sz="0" w:space="0" w:color="auto"/>
          </w:divBdr>
        </w:div>
        <w:div w:id="1866365853">
          <w:marLeft w:val="0"/>
          <w:marRight w:val="0"/>
          <w:marTop w:val="0"/>
          <w:marBottom w:val="0"/>
          <w:divBdr>
            <w:top w:val="none" w:sz="0" w:space="0" w:color="auto"/>
            <w:left w:val="none" w:sz="0" w:space="0" w:color="auto"/>
            <w:bottom w:val="none" w:sz="0" w:space="0" w:color="auto"/>
            <w:right w:val="none" w:sz="0" w:space="0" w:color="auto"/>
          </w:divBdr>
        </w:div>
        <w:div w:id="1532257984">
          <w:marLeft w:val="0"/>
          <w:marRight w:val="0"/>
          <w:marTop w:val="0"/>
          <w:marBottom w:val="0"/>
          <w:divBdr>
            <w:top w:val="none" w:sz="0" w:space="0" w:color="auto"/>
            <w:left w:val="none" w:sz="0" w:space="0" w:color="auto"/>
            <w:bottom w:val="none" w:sz="0" w:space="0" w:color="auto"/>
            <w:right w:val="none" w:sz="0" w:space="0" w:color="auto"/>
          </w:divBdr>
        </w:div>
        <w:div w:id="1753042955">
          <w:marLeft w:val="0"/>
          <w:marRight w:val="0"/>
          <w:marTop w:val="0"/>
          <w:marBottom w:val="0"/>
          <w:divBdr>
            <w:top w:val="none" w:sz="0" w:space="0" w:color="auto"/>
            <w:left w:val="none" w:sz="0" w:space="0" w:color="auto"/>
            <w:bottom w:val="none" w:sz="0" w:space="0" w:color="auto"/>
            <w:right w:val="none" w:sz="0" w:space="0" w:color="auto"/>
          </w:divBdr>
        </w:div>
        <w:div w:id="1498419426">
          <w:marLeft w:val="0"/>
          <w:marRight w:val="0"/>
          <w:marTop w:val="0"/>
          <w:marBottom w:val="0"/>
          <w:divBdr>
            <w:top w:val="none" w:sz="0" w:space="0" w:color="auto"/>
            <w:left w:val="none" w:sz="0" w:space="0" w:color="auto"/>
            <w:bottom w:val="none" w:sz="0" w:space="0" w:color="auto"/>
            <w:right w:val="none" w:sz="0" w:space="0" w:color="auto"/>
          </w:divBdr>
        </w:div>
        <w:div w:id="694768456">
          <w:marLeft w:val="0"/>
          <w:marRight w:val="0"/>
          <w:marTop w:val="0"/>
          <w:marBottom w:val="0"/>
          <w:divBdr>
            <w:top w:val="none" w:sz="0" w:space="0" w:color="auto"/>
            <w:left w:val="none" w:sz="0" w:space="0" w:color="auto"/>
            <w:bottom w:val="none" w:sz="0" w:space="0" w:color="auto"/>
            <w:right w:val="none" w:sz="0" w:space="0" w:color="auto"/>
          </w:divBdr>
        </w:div>
        <w:div w:id="293028713">
          <w:marLeft w:val="0"/>
          <w:marRight w:val="0"/>
          <w:marTop w:val="0"/>
          <w:marBottom w:val="0"/>
          <w:divBdr>
            <w:top w:val="none" w:sz="0" w:space="0" w:color="auto"/>
            <w:left w:val="none" w:sz="0" w:space="0" w:color="auto"/>
            <w:bottom w:val="none" w:sz="0" w:space="0" w:color="auto"/>
            <w:right w:val="none" w:sz="0" w:space="0" w:color="auto"/>
          </w:divBdr>
        </w:div>
        <w:div w:id="506483900">
          <w:marLeft w:val="0"/>
          <w:marRight w:val="0"/>
          <w:marTop w:val="0"/>
          <w:marBottom w:val="0"/>
          <w:divBdr>
            <w:top w:val="none" w:sz="0" w:space="0" w:color="auto"/>
            <w:left w:val="none" w:sz="0" w:space="0" w:color="auto"/>
            <w:bottom w:val="none" w:sz="0" w:space="0" w:color="auto"/>
            <w:right w:val="none" w:sz="0" w:space="0" w:color="auto"/>
          </w:divBdr>
        </w:div>
        <w:div w:id="1152061505">
          <w:marLeft w:val="0"/>
          <w:marRight w:val="0"/>
          <w:marTop w:val="0"/>
          <w:marBottom w:val="0"/>
          <w:divBdr>
            <w:top w:val="none" w:sz="0" w:space="0" w:color="auto"/>
            <w:left w:val="none" w:sz="0" w:space="0" w:color="auto"/>
            <w:bottom w:val="none" w:sz="0" w:space="0" w:color="auto"/>
            <w:right w:val="none" w:sz="0" w:space="0" w:color="auto"/>
          </w:divBdr>
        </w:div>
        <w:div w:id="650984960">
          <w:marLeft w:val="0"/>
          <w:marRight w:val="0"/>
          <w:marTop w:val="0"/>
          <w:marBottom w:val="0"/>
          <w:divBdr>
            <w:top w:val="none" w:sz="0" w:space="0" w:color="auto"/>
            <w:left w:val="none" w:sz="0" w:space="0" w:color="auto"/>
            <w:bottom w:val="none" w:sz="0" w:space="0" w:color="auto"/>
            <w:right w:val="none" w:sz="0" w:space="0" w:color="auto"/>
          </w:divBdr>
        </w:div>
        <w:div w:id="397751200">
          <w:marLeft w:val="0"/>
          <w:marRight w:val="0"/>
          <w:marTop w:val="0"/>
          <w:marBottom w:val="0"/>
          <w:divBdr>
            <w:top w:val="none" w:sz="0" w:space="0" w:color="auto"/>
            <w:left w:val="none" w:sz="0" w:space="0" w:color="auto"/>
            <w:bottom w:val="none" w:sz="0" w:space="0" w:color="auto"/>
            <w:right w:val="none" w:sz="0" w:space="0" w:color="auto"/>
          </w:divBdr>
        </w:div>
        <w:div w:id="297034112">
          <w:marLeft w:val="0"/>
          <w:marRight w:val="0"/>
          <w:marTop w:val="0"/>
          <w:marBottom w:val="0"/>
          <w:divBdr>
            <w:top w:val="none" w:sz="0" w:space="0" w:color="auto"/>
            <w:left w:val="none" w:sz="0" w:space="0" w:color="auto"/>
            <w:bottom w:val="none" w:sz="0" w:space="0" w:color="auto"/>
            <w:right w:val="none" w:sz="0" w:space="0" w:color="auto"/>
          </w:divBdr>
        </w:div>
        <w:div w:id="231474327">
          <w:marLeft w:val="0"/>
          <w:marRight w:val="0"/>
          <w:marTop w:val="0"/>
          <w:marBottom w:val="0"/>
          <w:divBdr>
            <w:top w:val="none" w:sz="0" w:space="0" w:color="auto"/>
            <w:left w:val="none" w:sz="0" w:space="0" w:color="auto"/>
            <w:bottom w:val="none" w:sz="0" w:space="0" w:color="auto"/>
            <w:right w:val="none" w:sz="0" w:space="0" w:color="auto"/>
          </w:divBdr>
        </w:div>
        <w:div w:id="737749164">
          <w:marLeft w:val="0"/>
          <w:marRight w:val="0"/>
          <w:marTop w:val="0"/>
          <w:marBottom w:val="0"/>
          <w:divBdr>
            <w:top w:val="none" w:sz="0" w:space="0" w:color="auto"/>
            <w:left w:val="none" w:sz="0" w:space="0" w:color="auto"/>
            <w:bottom w:val="none" w:sz="0" w:space="0" w:color="auto"/>
            <w:right w:val="none" w:sz="0" w:space="0" w:color="auto"/>
          </w:divBdr>
        </w:div>
        <w:div w:id="1421826008">
          <w:marLeft w:val="0"/>
          <w:marRight w:val="0"/>
          <w:marTop w:val="0"/>
          <w:marBottom w:val="0"/>
          <w:divBdr>
            <w:top w:val="none" w:sz="0" w:space="0" w:color="auto"/>
            <w:left w:val="none" w:sz="0" w:space="0" w:color="auto"/>
            <w:bottom w:val="none" w:sz="0" w:space="0" w:color="auto"/>
            <w:right w:val="none" w:sz="0" w:space="0" w:color="auto"/>
          </w:divBdr>
        </w:div>
        <w:div w:id="403378004">
          <w:marLeft w:val="0"/>
          <w:marRight w:val="0"/>
          <w:marTop w:val="0"/>
          <w:marBottom w:val="0"/>
          <w:divBdr>
            <w:top w:val="none" w:sz="0" w:space="0" w:color="auto"/>
            <w:left w:val="none" w:sz="0" w:space="0" w:color="auto"/>
            <w:bottom w:val="none" w:sz="0" w:space="0" w:color="auto"/>
            <w:right w:val="none" w:sz="0" w:space="0" w:color="auto"/>
          </w:divBdr>
        </w:div>
        <w:div w:id="219439219">
          <w:marLeft w:val="0"/>
          <w:marRight w:val="0"/>
          <w:marTop w:val="0"/>
          <w:marBottom w:val="0"/>
          <w:divBdr>
            <w:top w:val="none" w:sz="0" w:space="0" w:color="auto"/>
            <w:left w:val="none" w:sz="0" w:space="0" w:color="auto"/>
            <w:bottom w:val="none" w:sz="0" w:space="0" w:color="auto"/>
            <w:right w:val="none" w:sz="0" w:space="0" w:color="auto"/>
          </w:divBdr>
        </w:div>
        <w:div w:id="795561947">
          <w:marLeft w:val="0"/>
          <w:marRight w:val="0"/>
          <w:marTop w:val="0"/>
          <w:marBottom w:val="0"/>
          <w:divBdr>
            <w:top w:val="none" w:sz="0" w:space="0" w:color="auto"/>
            <w:left w:val="none" w:sz="0" w:space="0" w:color="auto"/>
            <w:bottom w:val="none" w:sz="0" w:space="0" w:color="auto"/>
            <w:right w:val="none" w:sz="0" w:space="0" w:color="auto"/>
          </w:divBdr>
        </w:div>
        <w:div w:id="420377719">
          <w:marLeft w:val="0"/>
          <w:marRight w:val="0"/>
          <w:marTop w:val="0"/>
          <w:marBottom w:val="0"/>
          <w:divBdr>
            <w:top w:val="none" w:sz="0" w:space="0" w:color="auto"/>
            <w:left w:val="none" w:sz="0" w:space="0" w:color="auto"/>
            <w:bottom w:val="none" w:sz="0" w:space="0" w:color="auto"/>
            <w:right w:val="none" w:sz="0" w:space="0" w:color="auto"/>
          </w:divBdr>
        </w:div>
        <w:div w:id="828442346">
          <w:marLeft w:val="0"/>
          <w:marRight w:val="0"/>
          <w:marTop w:val="0"/>
          <w:marBottom w:val="0"/>
          <w:divBdr>
            <w:top w:val="none" w:sz="0" w:space="0" w:color="auto"/>
            <w:left w:val="none" w:sz="0" w:space="0" w:color="auto"/>
            <w:bottom w:val="none" w:sz="0" w:space="0" w:color="auto"/>
            <w:right w:val="none" w:sz="0" w:space="0" w:color="auto"/>
          </w:divBdr>
        </w:div>
        <w:div w:id="1077439512">
          <w:marLeft w:val="0"/>
          <w:marRight w:val="0"/>
          <w:marTop w:val="0"/>
          <w:marBottom w:val="0"/>
          <w:divBdr>
            <w:top w:val="none" w:sz="0" w:space="0" w:color="auto"/>
            <w:left w:val="none" w:sz="0" w:space="0" w:color="auto"/>
            <w:bottom w:val="none" w:sz="0" w:space="0" w:color="auto"/>
            <w:right w:val="none" w:sz="0" w:space="0" w:color="auto"/>
          </w:divBdr>
        </w:div>
        <w:div w:id="1994747840">
          <w:marLeft w:val="0"/>
          <w:marRight w:val="0"/>
          <w:marTop w:val="0"/>
          <w:marBottom w:val="0"/>
          <w:divBdr>
            <w:top w:val="none" w:sz="0" w:space="0" w:color="auto"/>
            <w:left w:val="none" w:sz="0" w:space="0" w:color="auto"/>
            <w:bottom w:val="none" w:sz="0" w:space="0" w:color="auto"/>
            <w:right w:val="none" w:sz="0" w:space="0" w:color="auto"/>
          </w:divBdr>
        </w:div>
        <w:div w:id="1245450686">
          <w:marLeft w:val="0"/>
          <w:marRight w:val="0"/>
          <w:marTop w:val="0"/>
          <w:marBottom w:val="0"/>
          <w:divBdr>
            <w:top w:val="none" w:sz="0" w:space="0" w:color="auto"/>
            <w:left w:val="none" w:sz="0" w:space="0" w:color="auto"/>
            <w:bottom w:val="none" w:sz="0" w:space="0" w:color="auto"/>
            <w:right w:val="none" w:sz="0" w:space="0" w:color="auto"/>
          </w:divBdr>
        </w:div>
        <w:div w:id="893544878">
          <w:marLeft w:val="0"/>
          <w:marRight w:val="0"/>
          <w:marTop w:val="0"/>
          <w:marBottom w:val="0"/>
          <w:divBdr>
            <w:top w:val="none" w:sz="0" w:space="0" w:color="auto"/>
            <w:left w:val="none" w:sz="0" w:space="0" w:color="auto"/>
            <w:bottom w:val="none" w:sz="0" w:space="0" w:color="auto"/>
            <w:right w:val="none" w:sz="0" w:space="0" w:color="auto"/>
          </w:divBdr>
        </w:div>
        <w:div w:id="1718431017">
          <w:marLeft w:val="0"/>
          <w:marRight w:val="0"/>
          <w:marTop w:val="0"/>
          <w:marBottom w:val="0"/>
          <w:divBdr>
            <w:top w:val="none" w:sz="0" w:space="0" w:color="auto"/>
            <w:left w:val="none" w:sz="0" w:space="0" w:color="auto"/>
            <w:bottom w:val="none" w:sz="0" w:space="0" w:color="auto"/>
            <w:right w:val="none" w:sz="0" w:space="0" w:color="auto"/>
          </w:divBdr>
        </w:div>
        <w:div w:id="522936133">
          <w:marLeft w:val="0"/>
          <w:marRight w:val="0"/>
          <w:marTop w:val="0"/>
          <w:marBottom w:val="0"/>
          <w:divBdr>
            <w:top w:val="none" w:sz="0" w:space="0" w:color="auto"/>
            <w:left w:val="none" w:sz="0" w:space="0" w:color="auto"/>
            <w:bottom w:val="none" w:sz="0" w:space="0" w:color="auto"/>
            <w:right w:val="none" w:sz="0" w:space="0" w:color="auto"/>
          </w:divBdr>
        </w:div>
        <w:div w:id="155584004">
          <w:marLeft w:val="0"/>
          <w:marRight w:val="0"/>
          <w:marTop w:val="0"/>
          <w:marBottom w:val="0"/>
          <w:divBdr>
            <w:top w:val="none" w:sz="0" w:space="0" w:color="auto"/>
            <w:left w:val="none" w:sz="0" w:space="0" w:color="auto"/>
            <w:bottom w:val="none" w:sz="0" w:space="0" w:color="auto"/>
            <w:right w:val="none" w:sz="0" w:space="0" w:color="auto"/>
          </w:divBdr>
        </w:div>
        <w:div w:id="1349059806">
          <w:marLeft w:val="0"/>
          <w:marRight w:val="0"/>
          <w:marTop w:val="0"/>
          <w:marBottom w:val="0"/>
          <w:divBdr>
            <w:top w:val="none" w:sz="0" w:space="0" w:color="auto"/>
            <w:left w:val="none" w:sz="0" w:space="0" w:color="auto"/>
            <w:bottom w:val="none" w:sz="0" w:space="0" w:color="auto"/>
            <w:right w:val="none" w:sz="0" w:space="0" w:color="auto"/>
          </w:divBdr>
        </w:div>
        <w:div w:id="1219632550">
          <w:marLeft w:val="0"/>
          <w:marRight w:val="0"/>
          <w:marTop w:val="0"/>
          <w:marBottom w:val="0"/>
          <w:divBdr>
            <w:top w:val="none" w:sz="0" w:space="0" w:color="auto"/>
            <w:left w:val="none" w:sz="0" w:space="0" w:color="auto"/>
            <w:bottom w:val="none" w:sz="0" w:space="0" w:color="auto"/>
            <w:right w:val="none" w:sz="0" w:space="0" w:color="auto"/>
          </w:divBdr>
        </w:div>
        <w:div w:id="105279146">
          <w:marLeft w:val="0"/>
          <w:marRight w:val="0"/>
          <w:marTop w:val="0"/>
          <w:marBottom w:val="0"/>
          <w:divBdr>
            <w:top w:val="none" w:sz="0" w:space="0" w:color="auto"/>
            <w:left w:val="none" w:sz="0" w:space="0" w:color="auto"/>
            <w:bottom w:val="none" w:sz="0" w:space="0" w:color="auto"/>
            <w:right w:val="none" w:sz="0" w:space="0" w:color="auto"/>
          </w:divBdr>
        </w:div>
        <w:div w:id="481389032">
          <w:marLeft w:val="0"/>
          <w:marRight w:val="0"/>
          <w:marTop w:val="0"/>
          <w:marBottom w:val="0"/>
          <w:divBdr>
            <w:top w:val="none" w:sz="0" w:space="0" w:color="auto"/>
            <w:left w:val="none" w:sz="0" w:space="0" w:color="auto"/>
            <w:bottom w:val="none" w:sz="0" w:space="0" w:color="auto"/>
            <w:right w:val="none" w:sz="0" w:space="0" w:color="auto"/>
          </w:divBdr>
        </w:div>
        <w:div w:id="456605035">
          <w:marLeft w:val="0"/>
          <w:marRight w:val="0"/>
          <w:marTop w:val="0"/>
          <w:marBottom w:val="0"/>
          <w:divBdr>
            <w:top w:val="none" w:sz="0" w:space="0" w:color="auto"/>
            <w:left w:val="none" w:sz="0" w:space="0" w:color="auto"/>
            <w:bottom w:val="none" w:sz="0" w:space="0" w:color="auto"/>
            <w:right w:val="none" w:sz="0" w:space="0" w:color="auto"/>
          </w:divBdr>
        </w:div>
        <w:div w:id="1544749266">
          <w:marLeft w:val="0"/>
          <w:marRight w:val="0"/>
          <w:marTop w:val="0"/>
          <w:marBottom w:val="0"/>
          <w:divBdr>
            <w:top w:val="none" w:sz="0" w:space="0" w:color="auto"/>
            <w:left w:val="none" w:sz="0" w:space="0" w:color="auto"/>
            <w:bottom w:val="none" w:sz="0" w:space="0" w:color="auto"/>
            <w:right w:val="none" w:sz="0" w:space="0" w:color="auto"/>
          </w:divBdr>
        </w:div>
        <w:div w:id="2068606391">
          <w:marLeft w:val="0"/>
          <w:marRight w:val="0"/>
          <w:marTop w:val="0"/>
          <w:marBottom w:val="0"/>
          <w:divBdr>
            <w:top w:val="none" w:sz="0" w:space="0" w:color="auto"/>
            <w:left w:val="none" w:sz="0" w:space="0" w:color="auto"/>
            <w:bottom w:val="none" w:sz="0" w:space="0" w:color="auto"/>
            <w:right w:val="none" w:sz="0" w:space="0" w:color="auto"/>
          </w:divBdr>
        </w:div>
        <w:div w:id="775633055">
          <w:marLeft w:val="0"/>
          <w:marRight w:val="0"/>
          <w:marTop w:val="0"/>
          <w:marBottom w:val="0"/>
          <w:divBdr>
            <w:top w:val="none" w:sz="0" w:space="0" w:color="auto"/>
            <w:left w:val="none" w:sz="0" w:space="0" w:color="auto"/>
            <w:bottom w:val="none" w:sz="0" w:space="0" w:color="auto"/>
            <w:right w:val="none" w:sz="0" w:space="0" w:color="auto"/>
          </w:divBdr>
        </w:div>
        <w:div w:id="1394963136">
          <w:marLeft w:val="0"/>
          <w:marRight w:val="0"/>
          <w:marTop w:val="0"/>
          <w:marBottom w:val="0"/>
          <w:divBdr>
            <w:top w:val="none" w:sz="0" w:space="0" w:color="auto"/>
            <w:left w:val="none" w:sz="0" w:space="0" w:color="auto"/>
            <w:bottom w:val="none" w:sz="0" w:space="0" w:color="auto"/>
            <w:right w:val="none" w:sz="0" w:space="0" w:color="auto"/>
          </w:divBdr>
        </w:div>
        <w:div w:id="1637442581">
          <w:marLeft w:val="0"/>
          <w:marRight w:val="0"/>
          <w:marTop w:val="0"/>
          <w:marBottom w:val="0"/>
          <w:divBdr>
            <w:top w:val="none" w:sz="0" w:space="0" w:color="auto"/>
            <w:left w:val="none" w:sz="0" w:space="0" w:color="auto"/>
            <w:bottom w:val="none" w:sz="0" w:space="0" w:color="auto"/>
            <w:right w:val="none" w:sz="0" w:space="0" w:color="auto"/>
          </w:divBdr>
        </w:div>
        <w:div w:id="803350818">
          <w:marLeft w:val="0"/>
          <w:marRight w:val="0"/>
          <w:marTop w:val="0"/>
          <w:marBottom w:val="0"/>
          <w:divBdr>
            <w:top w:val="none" w:sz="0" w:space="0" w:color="auto"/>
            <w:left w:val="none" w:sz="0" w:space="0" w:color="auto"/>
            <w:bottom w:val="none" w:sz="0" w:space="0" w:color="auto"/>
            <w:right w:val="none" w:sz="0" w:space="0" w:color="auto"/>
          </w:divBdr>
        </w:div>
        <w:div w:id="153687010">
          <w:marLeft w:val="0"/>
          <w:marRight w:val="0"/>
          <w:marTop w:val="0"/>
          <w:marBottom w:val="0"/>
          <w:divBdr>
            <w:top w:val="none" w:sz="0" w:space="0" w:color="auto"/>
            <w:left w:val="none" w:sz="0" w:space="0" w:color="auto"/>
            <w:bottom w:val="none" w:sz="0" w:space="0" w:color="auto"/>
            <w:right w:val="none" w:sz="0" w:space="0" w:color="auto"/>
          </w:divBdr>
        </w:div>
        <w:div w:id="1387604893">
          <w:marLeft w:val="0"/>
          <w:marRight w:val="0"/>
          <w:marTop w:val="0"/>
          <w:marBottom w:val="0"/>
          <w:divBdr>
            <w:top w:val="none" w:sz="0" w:space="0" w:color="auto"/>
            <w:left w:val="none" w:sz="0" w:space="0" w:color="auto"/>
            <w:bottom w:val="none" w:sz="0" w:space="0" w:color="auto"/>
            <w:right w:val="none" w:sz="0" w:space="0" w:color="auto"/>
          </w:divBdr>
        </w:div>
        <w:div w:id="685058284">
          <w:marLeft w:val="0"/>
          <w:marRight w:val="0"/>
          <w:marTop w:val="0"/>
          <w:marBottom w:val="0"/>
          <w:divBdr>
            <w:top w:val="none" w:sz="0" w:space="0" w:color="auto"/>
            <w:left w:val="none" w:sz="0" w:space="0" w:color="auto"/>
            <w:bottom w:val="none" w:sz="0" w:space="0" w:color="auto"/>
            <w:right w:val="none" w:sz="0" w:space="0" w:color="auto"/>
          </w:divBdr>
        </w:div>
        <w:div w:id="1839419939">
          <w:marLeft w:val="0"/>
          <w:marRight w:val="0"/>
          <w:marTop w:val="0"/>
          <w:marBottom w:val="0"/>
          <w:divBdr>
            <w:top w:val="none" w:sz="0" w:space="0" w:color="auto"/>
            <w:left w:val="none" w:sz="0" w:space="0" w:color="auto"/>
            <w:bottom w:val="none" w:sz="0" w:space="0" w:color="auto"/>
            <w:right w:val="none" w:sz="0" w:space="0" w:color="auto"/>
          </w:divBdr>
        </w:div>
        <w:div w:id="836925450">
          <w:marLeft w:val="0"/>
          <w:marRight w:val="0"/>
          <w:marTop w:val="0"/>
          <w:marBottom w:val="0"/>
          <w:divBdr>
            <w:top w:val="none" w:sz="0" w:space="0" w:color="auto"/>
            <w:left w:val="none" w:sz="0" w:space="0" w:color="auto"/>
            <w:bottom w:val="none" w:sz="0" w:space="0" w:color="auto"/>
            <w:right w:val="none" w:sz="0" w:space="0" w:color="auto"/>
          </w:divBdr>
        </w:div>
        <w:div w:id="1089304704">
          <w:marLeft w:val="0"/>
          <w:marRight w:val="0"/>
          <w:marTop w:val="0"/>
          <w:marBottom w:val="0"/>
          <w:divBdr>
            <w:top w:val="none" w:sz="0" w:space="0" w:color="auto"/>
            <w:left w:val="none" w:sz="0" w:space="0" w:color="auto"/>
            <w:bottom w:val="none" w:sz="0" w:space="0" w:color="auto"/>
            <w:right w:val="none" w:sz="0" w:space="0" w:color="auto"/>
          </w:divBdr>
        </w:div>
        <w:div w:id="1632512886">
          <w:marLeft w:val="0"/>
          <w:marRight w:val="0"/>
          <w:marTop w:val="0"/>
          <w:marBottom w:val="0"/>
          <w:divBdr>
            <w:top w:val="none" w:sz="0" w:space="0" w:color="auto"/>
            <w:left w:val="none" w:sz="0" w:space="0" w:color="auto"/>
            <w:bottom w:val="none" w:sz="0" w:space="0" w:color="auto"/>
            <w:right w:val="none" w:sz="0" w:space="0" w:color="auto"/>
          </w:divBdr>
        </w:div>
        <w:div w:id="1372849227">
          <w:marLeft w:val="0"/>
          <w:marRight w:val="0"/>
          <w:marTop w:val="0"/>
          <w:marBottom w:val="0"/>
          <w:divBdr>
            <w:top w:val="none" w:sz="0" w:space="0" w:color="auto"/>
            <w:left w:val="none" w:sz="0" w:space="0" w:color="auto"/>
            <w:bottom w:val="none" w:sz="0" w:space="0" w:color="auto"/>
            <w:right w:val="none" w:sz="0" w:space="0" w:color="auto"/>
          </w:divBdr>
        </w:div>
        <w:div w:id="1029994119">
          <w:marLeft w:val="0"/>
          <w:marRight w:val="0"/>
          <w:marTop w:val="0"/>
          <w:marBottom w:val="0"/>
          <w:divBdr>
            <w:top w:val="none" w:sz="0" w:space="0" w:color="auto"/>
            <w:left w:val="none" w:sz="0" w:space="0" w:color="auto"/>
            <w:bottom w:val="none" w:sz="0" w:space="0" w:color="auto"/>
            <w:right w:val="none" w:sz="0" w:space="0" w:color="auto"/>
          </w:divBdr>
        </w:div>
        <w:div w:id="1163396562">
          <w:marLeft w:val="0"/>
          <w:marRight w:val="0"/>
          <w:marTop w:val="0"/>
          <w:marBottom w:val="0"/>
          <w:divBdr>
            <w:top w:val="none" w:sz="0" w:space="0" w:color="auto"/>
            <w:left w:val="none" w:sz="0" w:space="0" w:color="auto"/>
            <w:bottom w:val="none" w:sz="0" w:space="0" w:color="auto"/>
            <w:right w:val="none" w:sz="0" w:space="0" w:color="auto"/>
          </w:divBdr>
        </w:div>
        <w:div w:id="1273129843">
          <w:marLeft w:val="0"/>
          <w:marRight w:val="0"/>
          <w:marTop w:val="0"/>
          <w:marBottom w:val="0"/>
          <w:divBdr>
            <w:top w:val="none" w:sz="0" w:space="0" w:color="auto"/>
            <w:left w:val="none" w:sz="0" w:space="0" w:color="auto"/>
            <w:bottom w:val="none" w:sz="0" w:space="0" w:color="auto"/>
            <w:right w:val="none" w:sz="0" w:space="0" w:color="auto"/>
          </w:divBdr>
        </w:div>
        <w:div w:id="830104008">
          <w:marLeft w:val="0"/>
          <w:marRight w:val="0"/>
          <w:marTop w:val="0"/>
          <w:marBottom w:val="0"/>
          <w:divBdr>
            <w:top w:val="none" w:sz="0" w:space="0" w:color="auto"/>
            <w:left w:val="none" w:sz="0" w:space="0" w:color="auto"/>
            <w:bottom w:val="none" w:sz="0" w:space="0" w:color="auto"/>
            <w:right w:val="none" w:sz="0" w:space="0" w:color="auto"/>
          </w:divBdr>
        </w:div>
        <w:div w:id="1369186465">
          <w:marLeft w:val="0"/>
          <w:marRight w:val="0"/>
          <w:marTop w:val="0"/>
          <w:marBottom w:val="0"/>
          <w:divBdr>
            <w:top w:val="none" w:sz="0" w:space="0" w:color="auto"/>
            <w:left w:val="none" w:sz="0" w:space="0" w:color="auto"/>
            <w:bottom w:val="none" w:sz="0" w:space="0" w:color="auto"/>
            <w:right w:val="none" w:sz="0" w:space="0" w:color="auto"/>
          </w:divBdr>
        </w:div>
        <w:div w:id="1547134739">
          <w:marLeft w:val="0"/>
          <w:marRight w:val="0"/>
          <w:marTop w:val="0"/>
          <w:marBottom w:val="0"/>
          <w:divBdr>
            <w:top w:val="none" w:sz="0" w:space="0" w:color="auto"/>
            <w:left w:val="none" w:sz="0" w:space="0" w:color="auto"/>
            <w:bottom w:val="none" w:sz="0" w:space="0" w:color="auto"/>
            <w:right w:val="none" w:sz="0" w:space="0" w:color="auto"/>
          </w:divBdr>
        </w:div>
        <w:div w:id="1502312111">
          <w:marLeft w:val="0"/>
          <w:marRight w:val="0"/>
          <w:marTop w:val="0"/>
          <w:marBottom w:val="0"/>
          <w:divBdr>
            <w:top w:val="none" w:sz="0" w:space="0" w:color="auto"/>
            <w:left w:val="none" w:sz="0" w:space="0" w:color="auto"/>
            <w:bottom w:val="none" w:sz="0" w:space="0" w:color="auto"/>
            <w:right w:val="none" w:sz="0" w:space="0" w:color="auto"/>
          </w:divBdr>
        </w:div>
        <w:div w:id="840120897">
          <w:marLeft w:val="0"/>
          <w:marRight w:val="0"/>
          <w:marTop w:val="0"/>
          <w:marBottom w:val="0"/>
          <w:divBdr>
            <w:top w:val="none" w:sz="0" w:space="0" w:color="auto"/>
            <w:left w:val="none" w:sz="0" w:space="0" w:color="auto"/>
            <w:bottom w:val="none" w:sz="0" w:space="0" w:color="auto"/>
            <w:right w:val="none" w:sz="0" w:space="0" w:color="auto"/>
          </w:divBdr>
        </w:div>
        <w:div w:id="1519124870">
          <w:marLeft w:val="0"/>
          <w:marRight w:val="0"/>
          <w:marTop w:val="0"/>
          <w:marBottom w:val="0"/>
          <w:divBdr>
            <w:top w:val="none" w:sz="0" w:space="0" w:color="auto"/>
            <w:left w:val="none" w:sz="0" w:space="0" w:color="auto"/>
            <w:bottom w:val="none" w:sz="0" w:space="0" w:color="auto"/>
            <w:right w:val="none" w:sz="0" w:space="0" w:color="auto"/>
          </w:divBdr>
        </w:div>
        <w:div w:id="1783453010">
          <w:marLeft w:val="0"/>
          <w:marRight w:val="0"/>
          <w:marTop w:val="0"/>
          <w:marBottom w:val="0"/>
          <w:divBdr>
            <w:top w:val="none" w:sz="0" w:space="0" w:color="auto"/>
            <w:left w:val="none" w:sz="0" w:space="0" w:color="auto"/>
            <w:bottom w:val="none" w:sz="0" w:space="0" w:color="auto"/>
            <w:right w:val="none" w:sz="0" w:space="0" w:color="auto"/>
          </w:divBdr>
        </w:div>
        <w:div w:id="1060787173">
          <w:marLeft w:val="0"/>
          <w:marRight w:val="0"/>
          <w:marTop w:val="0"/>
          <w:marBottom w:val="0"/>
          <w:divBdr>
            <w:top w:val="none" w:sz="0" w:space="0" w:color="auto"/>
            <w:left w:val="none" w:sz="0" w:space="0" w:color="auto"/>
            <w:bottom w:val="none" w:sz="0" w:space="0" w:color="auto"/>
            <w:right w:val="none" w:sz="0" w:space="0" w:color="auto"/>
          </w:divBdr>
        </w:div>
        <w:div w:id="366876598">
          <w:marLeft w:val="0"/>
          <w:marRight w:val="0"/>
          <w:marTop w:val="0"/>
          <w:marBottom w:val="0"/>
          <w:divBdr>
            <w:top w:val="none" w:sz="0" w:space="0" w:color="auto"/>
            <w:left w:val="none" w:sz="0" w:space="0" w:color="auto"/>
            <w:bottom w:val="none" w:sz="0" w:space="0" w:color="auto"/>
            <w:right w:val="none" w:sz="0" w:space="0" w:color="auto"/>
          </w:divBdr>
        </w:div>
        <w:div w:id="661085961">
          <w:marLeft w:val="0"/>
          <w:marRight w:val="0"/>
          <w:marTop w:val="0"/>
          <w:marBottom w:val="0"/>
          <w:divBdr>
            <w:top w:val="none" w:sz="0" w:space="0" w:color="auto"/>
            <w:left w:val="none" w:sz="0" w:space="0" w:color="auto"/>
            <w:bottom w:val="none" w:sz="0" w:space="0" w:color="auto"/>
            <w:right w:val="none" w:sz="0" w:space="0" w:color="auto"/>
          </w:divBdr>
        </w:div>
        <w:div w:id="262300026">
          <w:marLeft w:val="0"/>
          <w:marRight w:val="0"/>
          <w:marTop w:val="0"/>
          <w:marBottom w:val="0"/>
          <w:divBdr>
            <w:top w:val="none" w:sz="0" w:space="0" w:color="auto"/>
            <w:left w:val="none" w:sz="0" w:space="0" w:color="auto"/>
            <w:bottom w:val="none" w:sz="0" w:space="0" w:color="auto"/>
            <w:right w:val="none" w:sz="0" w:space="0" w:color="auto"/>
          </w:divBdr>
        </w:div>
        <w:div w:id="994995236">
          <w:marLeft w:val="0"/>
          <w:marRight w:val="0"/>
          <w:marTop w:val="0"/>
          <w:marBottom w:val="0"/>
          <w:divBdr>
            <w:top w:val="none" w:sz="0" w:space="0" w:color="auto"/>
            <w:left w:val="none" w:sz="0" w:space="0" w:color="auto"/>
            <w:bottom w:val="none" w:sz="0" w:space="0" w:color="auto"/>
            <w:right w:val="none" w:sz="0" w:space="0" w:color="auto"/>
          </w:divBdr>
        </w:div>
        <w:div w:id="1418478981">
          <w:marLeft w:val="0"/>
          <w:marRight w:val="0"/>
          <w:marTop w:val="0"/>
          <w:marBottom w:val="0"/>
          <w:divBdr>
            <w:top w:val="none" w:sz="0" w:space="0" w:color="auto"/>
            <w:left w:val="none" w:sz="0" w:space="0" w:color="auto"/>
            <w:bottom w:val="none" w:sz="0" w:space="0" w:color="auto"/>
            <w:right w:val="none" w:sz="0" w:space="0" w:color="auto"/>
          </w:divBdr>
        </w:div>
        <w:div w:id="573929836">
          <w:marLeft w:val="0"/>
          <w:marRight w:val="0"/>
          <w:marTop w:val="0"/>
          <w:marBottom w:val="0"/>
          <w:divBdr>
            <w:top w:val="none" w:sz="0" w:space="0" w:color="auto"/>
            <w:left w:val="none" w:sz="0" w:space="0" w:color="auto"/>
            <w:bottom w:val="none" w:sz="0" w:space="0" w:color="auto"/>
            <w:right w:val="none" w:sz="0" w:space="0" w:color="auto"/>
          </w:divBdr>
        </w:div>
        <w:div w:id="1418945824">
          <w:marLeft w:val="0"/>
          <w:marRight w:val="0"/>
          <w:marTop w:val="0"/>
          <w:marBottom w:val="0"/>
          <w:divBdr>
            <w:top w:val="none" w:sz="0" w:space="0" w:color="auto"/>
            <w:left w:val="none" w:sz="0" w:space="0" w:color="auto"/>
            <w:bottom w:val="none" w:sz="0" w:space="0" w:color="auto"/>
            <w:right w:val="none" w:sz="0" w:space="0" w:color="auto"/>
          </w:divBdr>
        </w:div>
        <w:div w:id="876162706">
          <w:marLeft w:val="0"/>
          <w:marRight w:val="0"/>
          <w:marTop w:val="0"/>
          <w:marBottom w:val="0"/>
          <w:divBdr>
            <w:top w:val="none" w:sz="0" w:space="0" w:color="auto"/>
            <w:left w:val="none" w:sz="0" w:space="0" w:color="auto"/>
            <w:bottom w:val="none" w:sz="0" w:space="0" w:color="auto"/>
            <w:right w:val="none" w:sz="0" w:space="0" w:color="auto"/>
          </w:divBdr>
        </w:div>
        <w:div w:id="523639151">
          <w:marLeft w:val="0"/>
          <w:marRight w:val="0"/>
          <w:marTop w:val="0"/>
          <w:marBottom w:val="0"/>
          <w:divBdr>
            <w:top w:val="none" w:sz="0" w:space="0" w:color="auto"/>
            <w:left w:val="none" w:sz="0" w:space="0" w:color="auto"/>
            <w:bottom w:val="none" w:sz="0" w:space="0" w:color="auto"/>
            <w:right w:val="none" w:sz="0" w:space="0" w:color="auto"/>
          </w:divBdr>
        </w:div>
      </w:divsChild>
    </w:div>
    <w:div w:id="1241328614">
      <w:bodyDiv w:val="1"/>
      <w:marLeft w:val="0"/>
      <w:marRight w:val="0"/>
      <w:marTop w:val="0"/>
      <w:marBottom w:val="0"/>
      <w:divBdr>
        <w:top w:val="none" w:sz="0" w:space="0" w:color="auto"/>
        <w:left w:val="none" w:sz="0" w:space="0" w:color="auto"/>
        <w:bottom w:val="none" w:sz="0" w:space="0" w:color="auto"/>
        <w:right w:val="none" w:sz="0" w:space="0" w:color="auto"/>
      </w:divBdr>
    </w:div>
    <w:div w:id="1689797953">
      <w:bodyDiv w:val="1"/>
      <w:marLeft w:val="0"/>
      <w:marRight w:val="0"/>
      <w:marTop w:val="0"/>
      <w:marBottom w:val="0"/>
      <w:divBdr>
        <w:top w:val="none" w:sz="0" w:space="0" w:color="auto"/>
        <w:left w:val="none" w:sz="0" w:space="0" w:color="auto"/>
        <w:bottom w:val="none" w:sz="0" w:space="0" w:color="auto"/>
        <w:right w:val="none" w:sz="0" w:space="0" w:color="auto"/>
      </w:divBdr>
    </w:div>
    <w:div w:id="1779055941">
      <w:bodyDiv w:val="1"/>
      <w:marLeft w:val="0"/>
      <w:marRight w:val="0"/>
      <w:marTop w:val="0"/>
      <w:marBottom w:val="0"/>
      <w:divBdr>
        <w:top w:val="none" w:sz="0" w:space="0" w:color="auto"/>
        <w:left w:val="none" w:sz="0" w:space="0" w:color="auto"/>
        <w:bottom w:val="none" w:sz="0" w:space="0" w:color="auto"/>
        <w:right w:val="none" w:sz="0" w:space="0" w:color="auto"/>
      </w:divBdr>
    </w:div>
    <w:div w:id="18020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south-ayrshire.gov.uk" TargetMode="External"/><Relationship Id="rId13" Type="http://schemas.openxmlformats.org/officeDocument/2006/relationships/hyperlink" Target="https://www.transformingplanning.scot/national-planning-framework/integrated-impact-assess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formingplanning.scot/national-planning-framework/integrated-impact-assessment/" TargetMode="External"/><Relationship Id="rId17" Type="http://schemas.openxmlformats.org/officeDocument/2006/relationships/hyperlink" Target="mailto:environmental.health@south-ayrshire.gov.uk" TargetMode="External"/><Relationship Id="rId2" Type="http://schemas.openxmlformats.org/officeDocument/2006/relationships/numbering" Target="numbering.xml"/><Relationship Id="rId16" Type="http://schemas.openxmlformats.org/officeDocument/2006/relationships/hyperlink" Target="https://dwqr.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for.org.uk/media/247132/guidance-on-forestry-activities-near-pws-sept-2018.pdf" TargetMode="External"/><Relationship Id="rId5" Type="http://schemas.openxmlformats.org/officeDocument/2006/relationships/webSettings" Target="webSettings.xml"/><Relationship Id="rId15" Type="http://schemas.openxmlformats.org/officeDocument/2006/relationships/hyperlink" Target="https://www.gov.scot/publications/scotland-2045-scotlands-fourth-national-planning-framework-draft-integrated-impact-assessment-environmental-report/pages/16/" TargetMode="External"/><Relationship Id="rId10" Type="http://schemas.openxmlformats.org/officeDocument/2006/relationships/hyperlink" Target="https://forestry.gov.scot/publications/645-tree-felling-in-scotland-getting-permission/view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restrywaterscotland.com/" TargetMode="External"/><Relationship Id="rId14" Type="http://schemas.openxmlformats.org/officeDocument/2006/relationships/hyperlink" Target="https://www.gov.scot/publications/scotland-2045-scotlands-fourth-national-planning-framework-draft-integrated-impact-assessment-environmental-report/pages/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57D5-9D3B-4721-8C71-0A9328A0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Lobban, Constance</dc:creator>
  <cp:keywords/>
  <dc:description/>
  <cp:lastModifiedBy>Lobban, Constance</cp:lastModifiedBy>
  <cp:revision>7</cp:revision>
  <dcterms:created xsi:type="dcterms:W3CDTF">2023-09-12T09:42:00Z</dcterms:created>
  <dcterms:modified xsi:type="dcterms:W3CDTF">2023-09-13T13:06:00Z</dcterms:modified>
</cp:coreProperties>
</file>