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2"/>
        <w:gridCol w:w="4514"/>
      </w:tblGrid>
      <w:tr w:rsidR="00985EF0" w:rsidRPr="00985EF0" w14:paraId="30381918" w14:textId="77777777" w:rsidTr="00985EF0">
        <w:tc>
          <w:tcPr>
            <w:tcW w:w="9242" w:type="dxa"/>
            <w:gridSpan w:val="2"/>
            <w:shd w:val="clear" w:color="auto" w:fill="D9D9D9" w:themeFill="background1" w:themeFillShade="D9"/>
          </w:tcPr>
          <w:p w14:paraId="586320AF" w14:textId="77777777" w:rsidR="00985EF0" w:rsidRPr="00985EF0" w:rsidRDefault="00985EF0" w:rsidP="00985EF0">
            <w:pPr>
              <w:jc w:val="center"/>
              <w:rPr>
                <w:rFonts w:ascii="Arial" w:hAnsi="Arial" w:cs="Arial"/>
              </w:rPr>
            </w:pPr>
          </w:p>
          <w:p w14:paraId="6DE9B223" w14:textId="77777777" w:rsidR="00985EF0" w:rsidRPr="00985EF0" w:rsidRDefault="00985EF0" w:rsidP="00985EF0">
            <w:pPr>
              <w:jc w:val="center"/>
              <w:rPr>
                <w:rFonts w:ascii="Arial" w:hAnsi="Arial" w:cs="Arial"/>
                <w:b/>
                <w:sz w:val="28"/>
                <w:szCs w:val="28"/>
              </w:rPr>
            </w:pPr>
            <w:r w:rsidRPr="00985EF0">
              <w:rPr>
                <w:rFonts w:ascii="Arial" w:hAnsi="Arial" w:cs="Arial"/>
                <w:b/>
                <w:sz w:val="28"/>
                <w:szCs w:val="28"/>
              </w:rPr>
              <w:t>POLLING PLACE REVIEW</w:t>
            </w:r>
          </w:p>
          <w:p w14:paraId="3963DD61" w14:textId="77777777" w:rsidR="00985EF0" w:rsidRPr="00985EF0" w:rsidRDefault="00985EF0" w:rsidP="00985EF0">
            <w:pPr>
              <w:jc w:val="center"/>
              <w:rPr>
                <w:rFonts w:ascii="Arial" w:hAnsi="Arial" w:cs="Arial"/>
              </w:rPr>
            </w:pPr>
            <w:r w:rsidRPr="00985EF0">
              <w:rPr>
                <w:rFonts w:ascii="Arial" w:hAnsi="Arial" w:cs="Arial"/>
                <w:b/>
                <w:sz w:val="28"/>
                <w:szCs w:val="28"/>
              </w:rPr>
              <w:t>FREQUENTLY ASKED QUESTIONS (FAQs</w:t>
            </w:r>
            <w:r w:rsidRPr="00985EF0">
              <w:rPr>
                <w:rFonts w:ascii="Arial" w:hAnsi="Arial" w:cs="Arial"/>
              </w:rPr>
              <w:t>)</w:t>
            </w:r>
          </w:p>
          <w:p w14:paraId="4730A509" w14:textId="77777777" w:rsidR="00985EF0" w:rsidRPr="00985EF0" w:rsidRDefault="00985EF0" w:rsidP="00985EF0">
            <w:pPr>
              <w:jc w:val="center"/>
              <w:rPr>
                <w:rFonts w:ascii="Arial" w:hAnsi="Arial" w:cs="Arial"/>
              </w:rPr>
            </w:pPr>
          </w:p>
        </w:tc>
      </w:tr>
      <w:tr w:rsidR="00985EF0" w:rsidRPr="00985EF0" w14:paraId="2CB65B76" w14:textId="77777777" w:rsidTr="00985EF0">
        <w:tc>
          <w:tcPr>
            <w:tcW w:w="4621" w:type="dxa"/>
          </w:tcPr>
          <w:p w14:paraId="73278ADA" w14:textId="77777777" w:rsidR="00985EF0" w:rsidRPr="00985EF0" w:rsidRDefault="00985EF0">
            <w:pPr>
              <w:rPr>
                <w:rFonts w:ascii="Arial" w:hAnsi="Arial" w:cs="Arial"/>
              </w:rPr>
            </w:pPr>
          </w:p>
          <w:p w14:paraId="4F06C4EE" w14:textId="77777777" w:rsidR="00985EF0" w:rsidRPr="00985EF0" w:rsidRDefault="00985EF0">
            <w:pPr>
              <w:rPr>
                <w:rFonts w:ascii="Arial" w:hAnsi="Arial" w:cs="Arial"/>
              </w:rPr>
            </w:pPr>
            <w:r w:rsidRPr="00985EF0">
              <w:rPr>
                <w:rFonts w:ascii="Arial" w:hAnsi="Arial" w:cs="Arial"/>
              </w:rPr>
              <w:t>When is the consultation?</w:t>
            </w:r>
          </w:p>
          <w:p w14:paraId="51BDC27D" w14:textId="77777777" w:rsidR="00985EF0" w:rsidRPr="00985EF0" w:rsidRDefault="00985EF0">
            <w:pPr>
              <w:rPr>
                <w:rFonts w:ascii="Arial" w:hAnsi="Arial" w:cs="Arial"/>
              </w:rPr>
            </w:pPr>
          </w:p>
        </w:tc>
        <w:tc>
          <w:tcPr>
            <w:tcW w:w="4621" w:type="dxa"/>
          </w:tcPr>
          <w:p w14:paraId="77DB220E" w14:textId="4107C72C" w:rsidR="00985EF0" w:rsidRPr="00985EF0" w:rsidRDefault="00600CB8">
            <w:pPr>
              <w:rPr>
                <w:rFonts w:ascii="Arial" w:hAnsi="Arial" w:cs="Arial"/>
              </w:rPr>
            </w:pPr>
            <w:r>
              <w:t>16 November 2023 until 4pm on 21 December 2023</w:t>
            </w:r>
          </w:p>
        </w:tc>
      </w:tr>
      <w:tr w:rsidR="00985EF0" w:rsidRPr="00985EF0" w14:paraId="0F176B16" w14:textId="77777777" w:rsidTr="00985EF0">
        <w:tc>
          <w:tcPr>
            <w:tcW w:w="4621" w:type="dxa"/>
          </w:tcPr>
          <w:p w14:paraId="6ADF98C1" w14:textId="77777777" w:rsidR="00985EF0" w:rsidRPr="00985EF0" w:rsidRDefault="00985EF0">
            <w:pPr>
              <w:rPr>
                <w:rFonts w:ascii="Arial" w:hAnsi="Arial" w:cs="Arial"/>
              </w:rPr>
            </w:pPr>
          </w:p>
          <w:p w14:paraId="1EF40A9E" w14:textId="5E1E5ADB" w:rsidR="00985EF0" w:rsidRPr="00985EF0" w:rsidRDefault="00985EF0">
            <w:pPr>
              <w:rPr>
                <w:rFonts w:ascii="Arial" w:hAnsi="Arial" w:cs="Arial"/>
              </w:rPr>
            </w:pPr>
            <w:r w:rsidRPr="00985EF0">
              <w:rPr>
                <w:rFonts w:ascii="Arial" w:hAnsi="Arial" w:cs="Arial"/>
              </w:rPr>
              <w:t>What is a polling district?</w:t>
            </w:r>
          </w:p>
          <w:p w14:paraId="13481576" w14:textId="77777777" w:rsidR="00985EF0" w:rsidRPr="00985EF0" w:rsidRDefault="00985EF0">
            <w:pPr>
              <w:rPr>
                <w:rFonts w:ascii="Arial" w:hAnsi="Arial" w:cs="Arial"/>
              </w:rPr>
            </w:pPr>
          </w:p>
        </w:tc>
        <w:tc>
          <w:tcPr>
            <w:tcW w:w="4621" w:type="dxa"/>
          </w:tcPr>
          <w:p w14:paraId="4F6BFCF9" w14:textId="77777777" w:rsidR="00985EF0" w:rsidRPr="00985EF0" w:rsidRDefault="00985EF0">
            <w:pPr>
              <w:rPr>
                <w:rFonts w:ascii="Arial" w:hAnsi="Arial" w:cs="Arial"/>
              </w:rPr>
            </w:pPr>
          </w:p>
          <w:p w14:paraId="7CD4C3A1" w14:textId="77777777" w:rsidR="00985EF0" w:rsidRPr="00985EF0" w:rsidRDefault="00985EF0">
            <w:pPr>
              <w:rPr>
                <w:rFonts w:ascii="Arial" w:hAnsi="Arial" w:cs="Arial"/>
              </w:rPr>
            </w:pPr>
            <w:r w:rsidRPr="00985EF0">
              <w:rPr>
                <w:rFonts w:ascii="Arial" w:hAnsi="Arial" w:cs="Arial"/>
              </w:rPr>
              <w:t>A polling district is a geographical area created by the sub-division of a UK parliamentary constituency into smaller parts for the purposes of a UK Parliamentary Election.</w:t>
            </w:r>
          </w:p>
          <w:p w14:paraId="0961FC44" w14:textId="77777777" w:rsidR="00985EF0" w:rsidRPr="00985EF0" w:rsidRDefault="00985EF0">
            <w:pPr>
              <w:rPr>
                <w:rFonts w:ascii="Arial" w:hAnsi="Arial" w:cs="Arial"/>
              </w:rPr>
            </w:pPr>
          </w:p>
        </w:tc>
      </w:tr>
      <w:tr w:rsidR="00985EF0" w:rsidRPr="00985EF0" w14:paraId="5750A468" w14:textId="77777777" w:rsidTr="00985EF0">
        <w:tc>
          <w:tcPr>
            <w:tcW w:w="4621" w:type="dxa"/>
          </w:tcPr>
          <w:p w14:paraId="1073EF2E" w14:textId="77777777" w:rsidR="00985EF0" w:rsidRPr="00985EF0" w:rsidRDefault="00985EF0">
            <w:pPr>
              <w:rPr>
                <w:rFonts w:ascii="Arial" w:hAnsi="Arial" w:cs="Arial"/>
              </w:rPr>
            </w:pPr>
          </w:p>
          <w:p w14:paraId="4AAB766D" w14:textId="77777777" w:rsidR="00985EF0" w:rsidRPr="00985EF0" w:rsidRDefault="00985EF0">
            <w:pPr>
              <w:rPr>
                <w:rFonts w:ascii="Arial" w:hAnsi="Arial" w:cs="Arial"/>
              </w:rPr>
            </w:pPr>
            <w:r w:rsidRPr="00985EF0">
              <w:rPr>
                <w:rFonts w:ascii="Arial" w:hAnsi="Arial" w:cs="Arial"/>
              </w:rPr>
              <w:t>What is a polling place?</w:t>
            </w:r>
          </w:p>
          <w:p w14:paraId="2EEB0EB6" w14:textId="77777777" w:rsidR="00985EF0" w:rsidRPr="00985EF0" w:rsidRDefault="00985EF0">
            <w:pPr>
              <w:rPr>
                <w:rFonts w:ascii="Arial" w:hAnsi="Arial" w:cs="Arial"/>
              </w:rPr>
            </w:pPr>
          </w:p>
        </w:tc>
        <w:tc>
          <w:tcPr>
            <w:tcW w:w="4621" w:type="dxa"/>
          </w:tcPr>
          <w:p w14:paraId="0AA0312A" w14:textId="77777777" w:rsidR="00985EF0" w:rsidRPr="00985EF0" w:rsidRDefault="00985EF0">
            <w:pPr>
              <w:rPr>
                <w:rFonts w:ascii="Arial" w:hAnsi="Arial" w:cs="Arial"/>
              </w:rPr>
            </w:pPr>
          </w:p>
          <w:p w14:paraId="3E8AD1F4" w14:textId="77777777" w:rsidR="00985EF0" w:rsidRPr="00985EF0" w:rsidRDefault="00985EF0">
            <w:pPr>
              <w:rPr>
                <w:rFonts w:ascii="Arial" w:hAnsi="Arial" w:cs="Arial"/>
              </w:rPr>
            </w:pPr>
            <w:r w:rsidRPr="00985EF0">
              <w:rPr>
                <w:rFonts w:ascii="Arial" w:hAnsi="Arial" w:cs="Arial"/>
              </w:rPr>
              <w:t>A polling place is the building and adjoining land in which polling stations will be selected by the Returning Officer.</w:t>
            </w:r>
          </w:p>
          <w:p w14:paraId="6EA5523B" w14:textId="77777777" w:rsidR="00985EF0" w:rsidRPr="00985EF0" w:rsidRDefault="00985EF0">
            <w:pPr>
              <w:rPr>
                <w:rFonts w:ascii="Arial" w:hAnsi="Arial" w:cs="Arial"/>
              </w:rPr>
            </w:pPr>
          </w:p>
        </w:tc>
      </w:tr>
      <w:tr w:rsidR="00985EF0" w:rsidRPr="00985EF0" w14:paraId="2B32BAEF" w14:textId="77777777" w:rsidTr="00985EF0">
        <w:tc>
          <w:tcPr>
            <w:tcW w:w="4621" w:type="dxa"/>
          </w:tcPr>
          <w:p w14:paraId="4BC0171A" w14:textId="77777777" w:rsidR="00985EF0" w:rsidRPr="00985EF0" w:rsidRDefault="00985EF0">
            <w:pPr>
              <w:rPr>
                <w:rFonts w:ascii="Arial" w:hAnsi="Arial" w:cs="Arial"/>
              </w:rPr>
            </w:pPr>
          </w:p>
          <w:p w14:paraId="23431AD0" w14:textId="77777777" w:rsidR="00985EF0" w:rsidRPr="00985EF0" w:rsidRDefault="00985EF0">
            <w:pPr>
              <w:rPr>
                <w:rFonts w:ascii="Arial" w:hAnsi="Arial" w:cs="Arial"/>
              </w:rPr>
            </w:pPr>
            <w:r w:rsidRPr="00985EF0">
              <w:rPr>
                <w:rFonts w:ascii="Arial" w:hAnsi="Arial" w:cs="Arial"/>
              </w:rPr>
              <w:t>What is a polling station?</w:t>
            </w:r>
          </w:p>
          <w:p w14:paraId="60685349" w14:textId="77777777" w:rsidR="00985EF0" w:rsidRPr="00985EF0" w:rsidRDefault="00985EF0">
            <w:pPr>
              <w:rPr>
                <w:rFonts w:ascii="Arial" w:hAnsi="Arial" w:cs="Arial"/>
              </w:rPr>
            </w:pPr>
          </w:p>
        </w:tc>
        <w:tc>
          <w:tcPr>
            <w:tcW w:w="4621" w:type="dxa"/>
          </w:tcPr>
          <w:p w14:paraId="1D4FFA6D" w14:textId="77777777" w:rsidR="00985EF0" w:rsidRPr="00985EF0" w:rsidRDefault="00985EF0">
            <w:pPr>
              <w:rPr>
                <w:rFonts w:ascii="Arial" w:hAnsi="Arial" w:cs="Arial"/>
              </w:rPr>
            </w:pPr>
          </w:p>
          <w:p w14:paraId="2046F873" w14:textId="77777777" w:rsidR="00985EF0" w:rsidRPr="00985EF0" w:rsidRDefault="00985EF0">
            <w:pPr>
              <w:rPr>
                <w:rFonts w:ascii="Arial" w:hAnsi="Arial" w:cs="Arial"/>
              </w:rPr>
            </w:pPr>
            <w:r w:rsidRPr="00985EF0">
              <w:rPr>
                <w:rFonts w:ascii="Arial" w:hAnsi="Arial" w:cs="Arial"/>
              </w:rPr>
              <w:t>A polling station is the room or hall in which voting takes place.  There may be more than one polling station in a polling place.</w:t>
            </w:r>
          </w:p>
          <w:p w14:paraId="5DB606E1" w14:textId="77777777" w:rsidR="00985EF0" w:rsidRPr="00985EF0" w:rsidRDefault="00985EF0">
            <w:pPr>
              <w:rPr>
                <w:rFonts w:ascii="Arial" w:hAnsi="Arial" w:cs="Arial"/>
              </w:rPr>
            </w:pPr>
          </w:p>
        </w:tc>
      </w:tr>
      <w:tr w:rsidR="00985EF0" w:rsidRPr="00985EF0" w14:paraId="5E6CAF50" w14:textId="77777777" w:rsidTr="00985EF0">
        <w:tc>
          <w:tcPr>
            <w:tcW w:w="4621" w:type="dxa"/>
          </w:tcPr>
          <w:p w14:paraId="543A2A74" w14:textId="77777777" w:rsidR="00985EF0" w:rsidRPr="00985EF0" w:rsidRDefault="00985EF0">
            <w:pPr>
              <w:rPr>
                <w:rFonts w:ascii="Arial" w:hAnsi="Arial" w:cs="Arial"/>
              </w:rPr>
            </w:pPr>
          </w:p>
          <w:p w14:paraId="567B96DB" w14:textId="77777777" w:rsidR="00985EF0" w:rsidRPr="00985EF0" w:rsidRDefault="00985EF0">
            <w:pPr>
              <w:rPr>
                <w:rFonts w:ascii="Arial" w:hAnsi="Arial" w:cs="Arial"/>
              </w:rPr>
            </w:pPr>
            <w:r w:rsidRPr="00985EF0">
              <w:rPr>
                <w:rFonts w:ascii="Arial" w:hAnsi="Arial" w:cs="Arial"/>
              </w:rPr>
              <w:t>Who can respond to the consultation?</w:t>
            </w:r>
          </w:p>
          <w:p w14:paraId="5E572CEB" w14:textId="77777777" w:rsidR="00985EF0" w:rsidRPr="00985EF0" w:rsidRDefault="00985EF0">
            <w:pPr>
              <w:rPr>
                <w:rFonts w:ascii="Arial" w:hAnsi="Arial" w:cs="Arial"/>
              </w:rPr>
            </w:pPr>
          </w:p>
        </w:tc>
        <w:tc>
          <w:tcPr>
            <w:tcW w:w="4621" w:type="dxa"/>
          </w:tcPr>
          <w:p w14:paraId="516319A6" w14:textId="77777777" w:rsidR="00985EF0" w:rsidRPr="00985EF0" w:rsidRDefault="00985EF0">
            <w:pPr>
              <w:rPr>
                <w:rFonts w:ascii="Arial" w:hAnsi="Arial" w:cs="Arial"/>
              </w:rPr>
            </w:pPr>
          </w:p>
          <w:p w14:paraId="61DBCCD2" w14:textId="77777777" w:rsidR="00985EF0" w:rsidRPr="00985EF0" w:rsidRDefault="00985EF0">
            <w:pPr>
              <w:rPr>
                <w:rFonts w:ascii="Arial" w:hAnsi="Arial" w:cs="Arial"/>
              </w:rPr>
            </w:pPr>
            <w:r w:rsidRPr="00985EF0">
              <w:rPr>
                <w:rFonts w:ascii="Arial" w:hAnsi="Arial" w:cs="Arial"/>
              </w:rPr>
              <w:t>Any elector who lives in the area and other interested parties and bodies, including Elected Members and those with expertise in relation to access to premises or facilities for disabled people.</w:t>
            </w:r>
          </w:p>
          <w:p w14:paraId="484D741F" w14:textId="77777777" w:rsidR="00985EF0" w:rsidRPr="00985EF0" w:rsidRDefault="00985EF0">
            <w:pPr>
              <w:rPr>
                <w:rFonts w:ascii="Arial" w:hAnsi="Arial" w:cs="Arial"/>
              </w:rPr>
            </w:pPr>
          </w:p>
        </w:tc>
      </w:tr>
      <w:tr w:rsidR="00985EF0" w:rsidRPr="00985EF0" w14:paraId="2129AF02" w14:textId="77777777" w:rsidTr="00985EF0">
        <w:tc>
          <w:tcPr>
            <w:tcW w:w="4621" w:type="dxa"/>
          </w:tcPr>
          <w:p w14:paraId="0A8E790A" w14:textId="77777777" w:rsidR="00985EF0" w:rsidRPr="00985EF0" w:rsidRDefault="00985EF0">
            <w:pPr>
              <w:rPr>
                <w:rFonts w:ascii="Arial" w:hAnsi="Arial" w:cs="Arial"/>
              </w:rPr>
            </w:pPr>
          </w:p>
          <w:p w14:paraId="16C63A78" w14:textId="77777777" w:rsidR="00985EF0" w:rsidRPr="00985EF0" w:rsidRDefault="00985EF0">
            <w:pPr>
              <w:rPr>
                <w:rFonts w:ascii="Arial" w:hAnsi="Arial" w:cs="Arial"/>
              </w:rPr>
            </w:pPr>
            <w:r w:rsidRPr="00985EF0">
              <w:rPr>
                <w:rFonts w:ascii="Arial" w:hAnsi="Arial" w:cs="Arial"/>
              </w:rPr>
              <w:t>How do I respond to the consultation?</w:t>
            </w:r>
          </w:p>
          <w:p w14:paraId="4DBDCC29" w14:textId="77777777" w:rsidR="00985EF0" w:rsidRPr="00985EF0" w:rsidRDefault="00985EF0">
            <w:pPr>
              <w:rPr>
                <w:rFonts w:ascii="Arial" w:hAnsi="Arial" w:cs="Arial"/>
              </w:rPr>
            </w:pPr>
          </w:p>
        </w:tc>
        <w:tc>
          <w:tcPr>
            <w:tcW w:w="4621" w:type="dxa"/>
          </w:tcPr>
          <w:p w14:paraId="054E0E13" w14:textId="77777777" w:rsidR="00985EF0" w:rsidRPr="00985EF0" w:rsidRDefault="00985EF0">
            <w:pPr>
              <w:rPr>
                <w:rFonts w:ascii="Arial" w:hAnsi="Arial" w:cs="Arial"/>
              </w:rPr>
            </w:pPr>
          </w:p>
          <w:p w14:paraId="1E7EA5D4" w14:textId="77777777" w:rsidR="00985EF0" w:rsidRPr="00985EF0" w:rsidRDefault="00985EF0">
            <w:pPr>
              <w:rPr>
                <w:rFonts w:ascii="Arial" w:hAnsi="Arial" w:cs="Arial"/>
              </w:rPr>
            </w:pPr>
            <w:r w:rsidRPr="00985EF0">
              <w:rPr>
                <w:rFonts w:ascii="Arial" w:hAnsi="Arial" w:cs="Arial"/>
              </w:rPr>
              <w:t xml:space="preserve">Responses may be made by post as undernoted, or email:  </w:t>
            </w:r>
            <w:hyperlink r:id="rId4" w:history="1">
              <w:r w:rsidRPr="00985EF0">
                <w:rPr>
                  <w:rStyle w:val="Hyperlink"/>
                  <w:rFonts w:ascii="Arial" w:hAnsi="Arial" w:cs="Arial"/>
                </w:rPr>
                <w:t>election@south-ayrshire.gov.uk</w:t>
              </w:r>
            </w:hyperlink>
          </w:p>
          <w:p w14:paraId="7BAC6EF5" w14:textId="77777777" w:rsidR="00985EF0" w:rsidRPr="00985EF0" w:rsidRDefault="00985EF0">
            <w:pPr>
              <w:rPr>
                <w:rFonts w:ascii="Arial" w:hAnsi="Arial" w:cs="Arial"/>
              </w:rPr>
            </w:pPr>
          </w:p>
        </w:tc>
      </w:tr>
      <w:tr w:rsidR="00985EF0" w:rsidRPr="00985EF0" w14:paraId="1A8EB8AE" w14:textId="77777777" w:rsidTr="00985EF0">
        <w:tc>
          <w:tcPr>
            <w:tcW w:w="4621" w:type="dxa"/>
          </w:tcPr>
          <w:p w14:paraId="572B98E5" w14:textId="77777777" w:rsidR="00985EF0" w:rsidRPr="00985EF0" w:rsidRDefault="00985EF0">
            <w:pPr>
              <w:rPr>
                <w:rFonts w:ascii="Arial" w:hAnsi="Arial" w:cs="Arial"/>
              </w:rPr>
            </w:pPr>
          </w:p>
          <w:p w14:paraId="3E9579BC" w14:textId="77777777" w:rsidR="00985EF0" w:rsidRPr="00985EF0" w:rsidRDefault="00985EF0">
            <w:pPr>
              <w:rPr>
                <w:rFonts w:ascii="Arial" w:hAnsi="Arial" w:cs="Arial"/>
              </w:rPr>
            </w:pPr>
            <w:r w:rsidRPr="00985EF0">
              <w:rPr>
                <w:rFonts w:ascii="Arial" w:hAnsi="Arial" w:cs="Arial"/>
              </w:rPr>
              <w:t>Who do I contact for further information?</w:t>
            </w:r>
          </w:p>
          <w:p w14:paraId="076BF465" w14:textId="77777777" w:rsidR="00985EF0" w:rsidRPr="00985EF0" w:rsidRDefault="00985EF0">
            <w:pPr>
              <w:rPr>
                <w:rFonts w:ascii="Arial" w:hAnsi="Arial" w:cs="Arial"/>
              </w:rPr>
            </w:pPr>
          </w:p>
        </w:tc>
        <w:tc>
          <w:tcPr>
            <w:tcW w:w="4621" w:type="dxa"/>
          </w:tcPr>
          <w:p w14:paraId="538B8B06" w14:textId="77777777" w:rsidR="00985EF0" w:rsidRDefault="00985EF0">
            <w:pPr>
              <w:rPr>
                <w:rFonts w:ascii="Arial" w:hAnsi="Arial" w:cs="Arial"/>
              </w:rPr>
            </w:pPr>
          </w:p>
          <w:p w14:paraId="2B615832" w14:textId="77777777" w:rsidR="00985EF0" w:rsidRDefault="00E831E2">
            <w:pPr>
              <w:rPr>
                <w:rFonts w:ascii="Arial" w:hAnsi="Arial" w:cs="Arial"/>
              </w:rPr>
            </w:pPr>
            <w:r>
              <w:rPr>
                <w:rFonts w:ascii="Arial" w:hAnsi="Arial" w:cs="Arial"/>
              </w:rPr>
              <w:t>Democratic Governance Manager</w:t>
            </w:r>
          </w:p>
          <w:p w14:paraId="50814909" w14:textId="77777777" w:rsidR="00E831E2" w:rsidRDefault="00E831E2">
            <w:pPr>
              <w:rPr>
                <w:rFonts w:ascii="Arial" w:hAnsi="Arial" w:cs="Arial"/>
              </w:rPr>
            </w:pPr>
            <w:r>
              <w:rPr>
                <w:rFonts w:ascii="Arial" w:hAnsi="Arial" w:cs="Arial"/>
              </w:rPr>
              <w:t>South Ayrshire Council</w:t>
            </w:r>
          </w:p>
          <w:p w14:paraId="0ADBB411" w14:textId="77777777" w:rsidR="00E831E2" w:rsidRDefault="00E831E2">
            <w:pPr>
              <w:rPr>
                <w:rFonts w:ascii="Arial" w:hAnsi="Arial" w:cs="Arial"/>
              </w:rPr>
            </w:pPr>
            <w:r>
              <w:rPr>
                <w:rFonts w:ascii="Arial" w:hAnsi="Arial" w:cs="Arial"/>
              </w:rPr>
              <w:t>Council Headquarters</w:t>
            </w:r>
          </w:p>
          <w:p w14:paraId="2997A2D4" w14:textId="77777777" w:rsidR="00E831E2" w:rsidRDefault="00E831E2">
            <w:pPr>
              <w:rPr>
                <w:rFonts w:ascii="Arial" w:hAnsi="Arial" w:cs="Arial"/>
              </w:rPr>
            </w:pPr>
            <w:r>
              <w:rPr>
                <w:rFonts w:ascii="Arial" w:hAnsi="Arial" w:cs="Arial"/>
              </w:rPr>
              <w:t>Wellington Square</w:t>
            </w:r>
          </w:p>
          <w:p w14:paraId="394E70C3" w14:textId="77777777" w:rsidR="00E831E2" w:rsidRDefault="00E831E2">
            <w:pPr>
              <w:rPr>
                <w:rFonts w:ascii="Arial" w:hAnsi="Arial" w:cs="Arial"/>
              </w:rPr>
            </w:pPr>
            <w:r>
              <w:rPr>
                <w:rFonts w:ascii="Arial" w:hAnsi="Arial" w:cs="Arial"/>
              </w:rPr>
              <w:t xml:space="preserve">AYR </w:t>
            </w:r>
          </w:p>
          <w:p w14:paraId="1148C933" w14:textId="77777777" w:rsidR="00E831E2" w:rsidRDefault="00E831E2">
            <w:pPr>
              <w:rPr>
                <w:rFonts w:ascii="Arial" w:hAnsi="Arial" w:cs="Arial"/>
              </w:rPr>
            </w:pPr>
            <w:r>
              <w:rPr>
                <w:rFonts w:ascii="Arial" w:hAnsi="Arial" w:cs="Arial"/>
              </w:rPr>
              <w:t>KA7 2EL</w:t>
            </w:r>
          </w:p>
          <w:p w14:paraId="305B73A2" w14:textId="77777777" w:rsidR="00E831E2" w:rsidRDefault="00E831E2">
            <w:pPr>
              <w:rPr>
                <w:rFonts w:ascii="Arial" w:hAnsi="Arial" w:cs="Arial"/>
              </w:rPr>
            </w:pPr>
          </w:p>
          <w:p w14:paraId="3F6FD9FB" w14:textId="77777777" w:rsidR="00E831E2" w:rsidRDefault="00E831E2">
            <w:pPr>
              <w:rPr>
                <w:rFonts w:ascii="Arial" w:hAnsi="Arial" w:cs="Arial"/>
              </w:rPr>
            </w:pPr>
            <w:r>
              <w:rPr>
                <w:rFonts w:ascii="Arial" w:hAnsi="Arial" w:cs="Arial"/>
              </w:rPr>
              <w:t xml:space="preserve">Email:  </w:t>
            </w:r>
            <w:hyperlink r:id="rId5" w:history="1">
              <w:r w:rsidRPr="001A773E">
                <w:rPr>
                  <w:rStyle w:val="Hyperlink"/>
                  <w:rFonts w:ascii="Arial" w:hAnsi="Arial" w:cs="Arial"/>
                </w:rPr>
                <w:t>election@south-ayrshire.gov.uk</w:t>
              </w:r>
            </w:hyperlink>
          </w:p>
          <w:p w14:paraId="410A3AA4" w14:textId="77777777" w:rsidR="00E831E2" w:rsidRDefault="00E831E2">
            <w:pPr>
              <w:rPr>
                <w:rFonts w:ascii="Arial" w:hAnsi="Arial" w:cs="Arial"/>
              </w:rPr>
            </w:pPr>
          </w:p>
          <w:p w14:paraId="407871DB" w14:textId="77777777" w:rsidR="00E831E2" w:rsidRDefault="00E831E2">
            <w:pPr>
              <w:rPr>
                <w:rFonts w:ascii="Arial" w:hAnsi="Arial" w:cs="Arial"/>
              </w:rPr>
            </w:pPr>
            <w:r>
              <w:rPr>
                <w:rFonts w:ascii="Arial" w:hAnsi="Arial" w:cs="Arial"/>
              </w:rPr>
              <w:t>Tel:       (01292)   612192</w:t>
            </w:r>
          </w:p>
          <w:p w14:paraId="67B4B4F3" w14:textId="77777777" w:rsidR="00E831E2" w:rsidRPr="00985EF0" w:rsidRDefault="00E831E2">
            <w:pPr>
              <w:rPr>
                <w:rFonts w:ascii="Arial" w:hAnsi="Arial" w:cs="Arial"/>
              </w:rPr>
            </w:pPr>
          </w:p>
        </w:tc>
      </w:tr>
    </w:tbl>
    <w:p w14:paraId="704F9BFD" w14:textId="77777777" w:rsidR="0003290D" w:rsidRPr="00985EF0" w:rsidRDefault="0003290D">
      <w:pPr>
        <w:rPr>
          <w:rFonts w:ascii="Arial" w:hAnsi="Arial" w:cs="Arial"/>
        </w:rPr>
      </w:pPr>
    </w:p>
    <w:sectPr w:rsidR="0003290D" w:rsidRPr="00985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F0"/>
    <w:rsid w:val="0003290D"/>
    <w:rsid w:val="00600CB8"/>
    <w:rsid w:val="00714464"/>
    <w:rsid w:val="00985EF0"/>
    <w:rsid w:val="00C2485A"/>
    <w:rsid w:val="00E83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3126"/>
  <w15:docId w15:val="{9D514F49-A010-4C30-9C7A-3F3B56F5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5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ection@south-ayrshire.gov.uk" TargetMode="External"/><Relationship Id="rId4" Type="http://schemas.openxmlformats.org/officeDocument/2006/relationships/hyperlink" Target="mailto:election@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Alison</dc:creator>
  <cp:lastModifiedBy>McIntyre, Kirsty</cp:lastModifiedBy>
  <cp:revision>5</cp:revision>
  <dcterms:created xsi:type="dcterms:W3CDTF">2023-11-13T08:54:00Z</dcterms:created>
  <dcterms:modified xsi:type="dcterms:W3CDTF">2023-11-16T09:59:00Z</dcterms:modified>
</cp:coreProperties>
</file>