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459C" w14:textId="77777777" w:rsidR="003621EF" w:rsidRDefault="001E496E" w:rsidP="001E496E">
      <w:pPr>
        <w:jc w:val="center"/>
      </w:pPr>
      <w:r>
        <w:rPr>
          <w:noProof/>
          <w:lang w:eastAsia="en-GB"/>
        </w:rPr>
        <w:drawing>
          <wp:inline distT="0" distB="0" distL="0" distR="0" wp14:anchorId="068A3B40" wp14:editId="000FBDED">
            <wp:extent cx="1333533" cy="866692"/>
            <wp:effectExtent l="0" t="0" r="0" b="0"/>
            <wp:docPr id="2" name="Picture 2" descr="C:\Users\StevenA\AppData\Local\Microsoft\Windows\Temporary Internet Files\Content.Word\SACGAELIC MONO.JPG"/>
            <wp:cNvGraphicFramePr/>
            <a:graphic xmlns:a="http://schemas.openxmlformats.org/drawingml/2006/main">
              <a:graphicData uri="http://schemas.openxmlformats.org/drawingml/2006/picture">
                <pic:pic xmlns:pic="http://schemas.openxmlformats.org/drawingml/2006/picture">
                  <pic:nvPicPr>
                    <pic:cNvPr id="2" name="Picture 2" descr="C:\Users\StevenA\AppData\Local\Microsoft\Windows\Temporary Internet Files\Content.Word\SACGAELIC MON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865" cy="866258"/>
                    </a:xfrm>
                    <a:prstGeom prst="rect">
                      <a:avLst/>
                    </a:prstGeom>
                    <a:noFill/>
                    <a:ln>
                      <a:noFill/>
                    </a:ln>
                  </pic:spPr>
                </pic:pic>
              </a:graphicData>
            </a:graphic>
          </wp:inline>
        </w:drawing>
      </w:r>
    </w:p>
    <w:p w14:paraId="140F357C" w14:textId="77777777" w:rsidR="001E496E" w:rsidRDefault="001E496E" w:rsidP="001E496E">
      <w:pPr>
        <w:jc w:val="center"/>
      </w:pPr>
    </w:p>
    <w:p w14:paraId="26839849" w14:textId="77777777" w:rsidR="001E496E" w:rsidRPr="001E496E" w:rsidRDefault="001E496E" w:rsidP="001E496E">
      <w:pPr>
        <w:rPr>
          <w:rFonts w:ascii="Arial" w:hAnsi="Arial" w:cs="Arial"/>
          <w:b/>
          <w:u w:val="single"/>
        </w:rPr>
      </w:pPr>
      <w:r w:rsidRPr="001E496E">
        <w:rPr>
          <w:rFonts w:ascii="Arial" w:hAnsi="Arial" w:cs="Arial"/>
          <w:b/>
          <w:u w:val="single"/>
        </w:rPr>
        <w:t>Introduction</w:t>
      </w:r>
    </w:p>
    <w:p w14:paraId="2175F1E0" w14:textId="77777777" w:rsidR="001E496E" w:rsidRDefault="001E496E" w:rsidP="001E496E">
      <w:pPr>
        <w:rPr>
          <w:rFonts w:ascii="Arial" w:hAnsi="Arial" w:cs="Arial"/>
        </w:rPr>
      </w:pPr>
      <w:r>
        <w:rPr>
          <w:rFonts w:ascii="Arial" w:hAnsi="Arial" w:cs="Arial"/>
        </w:rPr>
        <w:t>South Ayrshire Council required to undertake a formal review of polling districts and polling places in the South Ayrshire area and UK Parliamentary Constituencies which</w:t>
      </w:r>
      <w:r w:rsidR="00A04A6C">
        <w:rPr>
          <w:rFonts w:ascii="Arial" w:hAnsi="Arial" w:cs="Arial"/>
        </w:rPr>
        <w:t xml:space="preserve"> fall within</w:t>
      </w:r>
      <w:r>
        <w:rPr>
          <w:rFonts w:ascii="Arial" w:hAnsi="Arial" w:cs="Arial"/>
        </w:rPr>
        <w:t xml:space="preserve"> any part of the authority</w:t>
      </w:r>
      <w:r w:rsidR="00A04A6C">
        <w:rPr>
          <w:rFonts w:ascii="Arial" w:hAnsi="Arial" w:cs="Arial"/>
        </w:rPr>
        <w:t xml:space="preserve"> area</w:t>
      </w:r>
      <w:r>
        <w:rPr>
          <w:rFonts w:ascii="Arial" w:hAnsi="Arial" w:cs="Arial"/>
        </w:rPr>
        <w:t>.</w:t>
      </w:r>
    </w:p>
    <w:p w14:paraId="44CCF18C" w14:textId="7CD0BA68" w:rsidR="001E496E" w:rsidRDefault="001E496E" w:rsidP="001E496E">
      <w:pPr>
        <w:rPr>
          <w:rFonts w:ascii="Arial" w:hAnsi="Arial" w:cs="Arial"/>
        </w:rPr>
      </w:pPr>
      <w:r>
        <w:rPr>
          <w:rFonts w:ascii="Arial" w:hAnsi="Arial" w:cs="Arial"/>
        </w:rPr>
        <w:t xml:space="preserve">The consultation took place between </w:t>
      </w:r>
      <w:r w:rsidR="00EA6D02">
        <w:rPr>
          <w:rFonts w:ascii="Arial" w:hAnsi="Arial" w:cs="Arial"/>
        </w:rPr>
        <w:t>16 November 2023</w:t>
      </w:r>
      <w:r>
        <w:rPr>
          <w:rFonts w:ascii="Arial" w:hAnsi="Arial" w:cs="Arial"/>
        </w:rPr>
        <w:t xml:space="preserve"> and </w:t>
      </w:r>
      <w:r w:rsidR="00EA6D02">
        <w:rPr>
          <w:rFonts w:ascii="Arial" w:hAnsi="Arial" w:cs="Arial"/>
        </w:rPr>
        <w:t>21 December 2023</w:t>
      </w:r>
      <w:r>
        <w:rPr>
          <w:rFonts w:ascii="Arial" w:hAnsi="Arial" w:cs="Arial"/>
        </w:rPr>
        <w:t xml:space="preserve">.  </w:t>
      </w:r>
    </w:p>
    <w:p w14:paraId="055B532B" w14:textId="2A73542F" w:rsidR="001E496E" w:rsidRDefault="001E496E" w:rsidP="001E496E">
      <w:pPr>
        <w:rPr>
          <w:rFonts w:ascii="Arial" w:hAnsi="Arial" w:cs="Arial"/>
        </w:rPr>
      </w:pPr>
      <w:r>
        <w:rPr>
          <w:rFonts w:ascii="Arial" w:hAnsi="Arial" w:cs="Arial"/>
        </w:rPr>
        <w:t xml:space="preserve">A report was considered by South Ayrshire Council at its meeting on </w:t>
      </w:r>
      <w:r w:rsidR="00EA6D02">
        <w:rPr>
          <w:rFonts w:ascii="Arial" w:hAnsi="Arial" w:cs="Arial"/>
        </w:rPr>
        <w:t>29 February 2024</w:t>
      </w:r>
      <w:r>
        <w:rPr>
          <w:rFonts w:ascii="Arial" w:hAnsi="Arial" w:cs="Arial"/>
        </w:rPr>
        <w:t xml:space="preserve"> and the new polling scheme has now been approved.</w:t>
      </w:r>
    </w:p>
    <w:p w14:paraId="1B923ACA" w14:textId="77777777" w:rsidR="001E496E" w:rsidRDefault="001E496E" w:rsidP="001E496E">
      <w:pPr>
        <w:rPr>
          <w:rFonts w:ascii="Arial" w:hAnsi="Arial" w:cs="Arial"/>
        </w:rPr>
      </w:pPr>
      <w:r>
        <w:rPr>
          <w:rFonts w:ascii="Arial" w:hAnsi="Arial" w:cs="Arial"/>
        </w:rPr>
        <w:t>The Returning Officer is now required to publish:-</w:t>
      </w:r>
    </w:p>
    <w:p w14:paraId="53E62AA1" w14:textId="2A8A0CE9" w:rsidR="001E496E" w:rsidRDefault="00000000" w:rsidP="001E496E">
      <w:pPr>
        <w:pStyle w:val="ListParagraph"/>
        <w:numPr>
          <w:ilvl w:val="0"/>
          <w:numId w:val="1"/>
        </w:numPr>
        <w:rPr>
          <w:rFonts w:ascii="Arial" w:hAnsi="Arial" w:cs="Arial"/>
        </w:rPr>
      </w:pPr>
      <w:hyperlink r:id="rId8" w:history="1">
        <w:r w:rsidR="001E496E" w:rsidRPr="00FC1D15">
          <w:rPr>
            <w:rStyle w:val="Hyperlink"/>
            <w:rFonts w:ascii="Arial" w:hAnsi="Arial" w:cs="Arial"/>
          </w:rPr>
          <w:t xml:space="preserve">all correspondence sent to any person whom the authority contacted because they had </w:t>
        </w:r>
        <w:proofErr w:type="gramStart"/>
        <w:r w:rsidR="001E496E" w:rsidRPr="00FC1D15">
          <w:rPr>
            <w:rStyle w:val="Hyperlink"/>
            <w:rFonts w:ascii="Arial" w:hAnsi="Arial" w:cs="Arial"/>
          </w:rPr>
          <w:t>particular expertise</w:t>
        </w:r>
        <w:proofErr w:type="gramEnd"/>
        <w:r w:rsidR="001E496E" w:rsidRPr="00FC1D15">
          <w:rPr>
            <w:rStyle w:val="Hyperlink"/>
            <w:rFonts w:ascii="Arial" w:hAnsi="Arial" w:cs="Arial"/>
          </w:rPr>
          <w:t xml:space="preserve"> in relation to access to premises or facilities for disabled</w:t>
        </w:r>
        <w:r w:rsidR="009B2228" w:rsidRPr="00FC1D15">
          <w:rPr>
            <w:rStyle w:val="Hyperlink"/>
            <w:rFonts w:ascii="Arial" w:hAnsi="Arial" w:cs="Arial"/>
          </w:rPr>
          <w:t xml:space="preserve"> people</w:t>
        </w:r>
        <w:r w:rsidR="001E496E" w:rsidRPr="00FC1D15">
          <w:rPr>
            <w:rStyle w:val="Hyperlink"/>
            <w:rFonts w:ascii="Arial" w:hAnsi="Arial" w:cs="Arial"/>
          </w:rPr>
          <w:t>;</w:t>
        </w:r>
      </w:hyperlink>
      <w:r w:rsidR="0062428C">
        <w:rPr>
          <w:rFonts w:ascii="Arial" w:hAnsi="Arial" w:cs="Arial"/>
        </w:rPr>
        <w:t xml:space="preserve"> </w:t>
      </w:r>
    </w:p>
    <w:p w14:paraId="3FFE34C3" w14:textId="26ADA4A6" w:rsidR="001E496E" w:rsidRPr="00B66513" w:rsidRDefault="00B66513" w:rsidP="001E496E">
      <w:pPr>
        <w:pStyle w:val="ListParagraph"/>
        <w:numPr>
          <w:ilvl w:val="0"/>
          <w:numId w:val="1"/>
        </w:numPr>
        <w:rPr>
          <w:rStyle w:val="Hyperlink"/>
          <w:rFonts w:ascii="Arial" w:hAnsi="Arial" w:cs="Arial"/>
        </w:rPr>
      </w:pPr>
      <w:r>
        <w:rPr>
          <w:rFonts w:ascii="Arial" w:hAnsi="Arial" w:cs="Arial"/>
        </w:rPr>
        <w:fldChar w:fldCharType="begin"/>
      </w:r>
      <w:r w:rsidR="00D75432">
        <w:rPr>
          <w:rFonts w:ascii="Arial" w:hAnsi="Arial" w:cs="Arial"/>
        </w:rPr>
        <w:instrText>HYPERLINK "https://www.south-ayrshire.gov.uk/media/11481/polling-place-review-combined-file-responses/pdf/combined_file_responses_Redacted_final.pdf?m=1710169957923"</w:instrText>
      </w:r>
      <w:r w:rsidR="00D75432">
        <w:rPr>
          <w:rFonts w:ascii="Arial" w:hAnsi="Arial" w:cs="Arial"/>
        </w:rPr>
      </w:r>
      <w:r>
        <w:rPr>
          <w:rFonts w:ascii="Arial" w:hAnsi="Arial" w:cs="Arial"/>
        </w:rPr>
        <w:fldChar w:fldCharType="separate"/>
      </w:r>
      <w:r w:rsidR="001E496E" w:rsidRPr="00B66513">
        <w:rPr>
          <w:rStyle w:val="Hyperlink"/>
          <w:rFonts w:ascii="Arial" w:hAnsi="Arial" w:cs="Arial"/>
        </w:rPr>
        <w:t xml:space="preserve">all representation made by any person in connection </w:t>
      </w:r>
      <w:r w:rsidR="004D7BFF" w:rsidRPr="00B66513">
        <w:rPr>
          <w:rStyle w:val="Hyperlink"/>
          <w:rFonts w:ascii="Arial" w:hAnsi="Arial" w:cs="Arial"/>
        </w:rPr>
        <w:t xml:space="preserve">with the </w:t>
      </w:r>
      <w:proofErr w:type="gramStart"/>
      <w:r w:rsidR="004D7BFF" w:rsidRPr="00B66513">
        <w:rPr>
          <w:rStyle w:val="Hyperlink"/>
          <w:rFonts w:ascii="Arial" w:hAnsi="Arial" w:cs="Arial"/>
        </w:rPr>
        <w:t>review;</w:t>
      </w:r>
      <w:proofErr w:type="gramEnd"/>
      <w:r w:rsidR="0062428C" w:rsidRPr="00B66513">
        <w:rPr>
          <w:rStyle w:val="Hyperlink"/>
          <w:rFonts w:ascii="Arial" w:hAnsi="Arial" w:cs="Arial"/>
        </w:rPr>
        <w:t xml:space="preserve"> </w:t>
      </w:r>
    </w:p>
    <w:p w14:paraId="163AE141" w14:textId="16E15ECA" w:rsidR="004D7BFF" w:rsidRPr="005E3E55" w:rsidRDefault="00B66513" w:rsidP="001E496E">
      <w:pPr>
        <w:pStyle w:val="ListParagraph"/>
        <w:numPr>
          <w:ilvl w:val="0"/>
          <w:numId w:val="1"/>
        </w:numPr>
        <w:rPr>
          <w:rFonts w:ascii="Arial" w:hAnsi="Arial" w:cs="Arial"/>
        </w:rPr>
      </w:pPr>
      <w:r>
        <w:rPr>
          <w:rFonts w:ascii="Arial" w:hAnsi="Arial" w:cs="Arial"/>
        </w:rPr>
        <w:fldChar w:fldCharType="end"/>
      </w:r>
      <w:hyperlink r:id="rId9" w:history="1">
        <w:r w:rsidR="004D7BFF" w:rsidRPr="00FC1D15">
          <w:rPr>
            <w:rStyle w:val="Hyperlink"/>
            <w:rFonts w:ascii="Arial" w:hAnsi="Arial" w:cs="Arial"/>
          </w:rPr>
          <w:t xml:space="preserve">the minutes of any meetings held by the Council to consider any revision to the designation of polling districts or polling places within its area </w:t>
        </w:r>
        <w:proofErr w:type="gramStart"/>
        <w:r w:rsidR="004D7BFF" w:rsidRPr="00FC1D15">
          <w:rPr>
            <w:rStyle w:val="Hyperlink"/>
            <w:rFonts w:ascii="Arial" w:hAnsi="Arial" w:cs="Arial"/>
          </w:rPr>
          <w:t>as a result of</w:t>
        </w:r>
        <w:proofErr w:type="gramEnd"/>
        <w:r w:rsidR="004D7BFF" w:rsidRPr="00FC1D15">
          <w:rPr>
            <w:rStyle w:val="Hyperlink"/>
            <w:rFonts w:ascii="Arial" w:hAnsi="Arial" w:cs="Arial"/>
          </w:rPr>
          <w:t xml:space="preserve"> the review;</w:t>
        </w:r>
      </w:hyperlink>
      <w:r w:rsidR="0062428C" w:rsidRPr="005E3E55">
        <w:rPr>
          <w:rFonts w:ascii="Arial" w:hAnsi="Arial" w:cs="Arial"/>
        </w:rPr>
        <w:t xml:space="preserve"> </w:t>
      </w:r>
      <w:r w:rsidR="008B06DD">
        <w:rPr>
          <w:rFonts w:ascii="Arial" w:hAnsi="Arial" w:cs="Arial"/>
        </w:rPr>
        <w:t>and</w:t>
      </w:r>
    </w:p>
    <w:p w14:paraId="6BE027DE" w14:textId="3861750F" w:rsidR="004D7BFF" w:rsidRPr="00B66513" w:rsidRDefault="00B66513" w:rsidP="004D7BFF">
      <w:pPr>
        <w:pStyle w:val="ListParagraph"/>
        <w:numPr>
          <w:ilvl w:val="0"/>
          <w:numId w:val="1"/>
        </w:numPr>
        <w:rPr>
          <w:rStyle w:val="Hyperlink"/>
          <w:rFonts w:ascii="Arial" w:hAnsi="Arial" w:cs="Arial"/>
        </w:rPr>
      </w:pPr>
      <w:r>
        <w:rPr>
          <w:rFonts w:ascii="Arial" w:hAnsi="Arial" w:cs="Arial"/>
        </w:rPr>
        <w:fldChar w:fldCharType="begin"/>
      </w:r>
      <w:r w:rsidR="00D75432">
        <w:rPr>
          <w:rFonts w:ascii="Arial" w:hAnsi="Arial" w:cs="Arial"/>
        </w:rPr>
        <w:instrText>HYPERLINK "https://www.south-ayrshire.gov.uk/media/11483/polling-place-review-Polling-places-and-districts/doc/Polling_places_and_districts.docx?m=1710170042923"</w:instrText>
      </w:r>
      <w:r w:rsidR="00D75432">
        <w:rPr>
          <w:rFonts w:ascii="Arial" w:hAnsi="Arial" w:cs="Arial"/>
        </w:rPr>
      </w:r>
      <w:r>
        <w:rPr>
          <w:rFonts w:ascii="Arial" w:hAnsi="Arial" w:cs="Arial"/>
        </w:rPr>
        <w:fldChar w:fldCharType="separate"/>
      </w:r>
      <w:r w:rsidR="004D7BFF" w:rsidRPr="00B66513">
        <w:rPr>
          <w:rStyle w:val="Hyperlink"/>
          <w:rFonts w:ascii="Arial" w:hAnsi="Arial" w:cs="Arial"/>
        </w:rPr>
        <w:t xml:space="preserve">details of the designation of polling districts </w:t>
      </w:r>
      <w:r w:rsidR="00E747E7" w:rsidRPr="00B66513">
        <w:rPr>
          <w:rStyle w:val="Hyperlink"/>
          <w:rFonts w:ascii="Arial" w:hAnsi="Arial" w:cs="Arial"/>
        </w:rPr>
        <w:t>and</w:t>
      </w:r>
      <w:r w:rsidR="004D7BFF" w:rsidRPr="00B66513">
        <w:rPr>
          <w:rStyle w:val="Hyperlink"/>
          <w:rFonts w:ascii="Arial" w:hAnsi="Arial" w:cs="Arial"/>
        </w:rPr>
        <w:t xml:space="preserve"> polling places within its area </w:t>
      </w:r>
      <w:proofErr w:type="gramStart"/>
      <w:r w:rsidR="004D7BFF" w:rsidRPr="00B66513">
        <w:rPr>
          <w:rStyle w:val="Hyperlink"/>
          <w:rFonts w:ascii="Arial" w:hAnsi="Arial" w:cs="Arial"/>
        </w:rPr>
        <w:t>as a result of</w:t>
      </w:r>
      <w:proofErr w:type="gramEnd"/>
      <w:r w:rsidR="004D7BFF" w:rsidRPr="00B66513">
        <w:rPr>
          <w:rStyle w:val="Hyperlink"/>
          <w:rFonts w:ascii="Arial" w:hAnsi="Arial" w:cs="Arial"/>
        </w:rPr>
        <w:t xml:space="preserve"> the review.</w:t>
      </w:r>
      <w:r w:rsidR="0062428C" w:rsidRPr="00B66513">
        <w:rPr>
          <w:rStyle w:val="Hyperlink"/>
          <w:rFonts w:ascii="Arial" w:hAnsi="Arial" w:cs="Arial"/>
        </w:rPr>
        <w:t xml:space="preserve"> </w:t>
      </w:r>
    </w:p>
    <w:p w14:paraId="116664C4" w14:textId="5DD2B66C" w:rsidR="004D7BFF" w:rsidRDefault="00B66513" w:rsidP="004D7BFF">
      <w:pPr>
        <w:rPr>
          <w:rFonts w:ascii="Arial" w:hAnsi="Arial" w:cs="Arial"/>
        </w:rPr>
      </w:pPr>
      <w:r>
        <w:rPr>
          <w:rFonts w:ascii="Arial" w:hAnsi="Arial" w:cs="Arial"/>
        </w:rPr>
        <w:fldChar w:fldCharType="end"/>
      </w:r>
      <w:r w:rsidR="004D7BFF">
        <w:rPr>
          <w:rFonts w:ascii="Arial" w:hAnsi="Arial" w:cs="Arial"/>
        </w:rPr>
        <w:t xml:space="preserve">The above documentation can be viewed </w:t>
      </w:r>
      <w:proofErr w:type="gramStart"/>
      <w:r w:rsidR="004D7BFF">
        <w:rPr>
          <w:rFonts w:ascii="Arial" w:hAnsi="Arial" w:cs="Arial"/>
        </w:rPr>
        <w:t>at:-</w:t>
      </w:r>
      <w:proofErr w:type="gramEnd"/>
    </w:p>
    <w:p w14:paraId="7EA109C5" w14:textId="125D9B96" w:rsidR="004B64F0" w:rsidRPr="004B64F0" w:rsidRDefault="004B64F0" w:rsidP="004D7BFF">
      <w:pPr>
        <w:rPr>
          <w:rFonts w:ascii="Arial" w:hAnsi="Arial" w:cs="Arial"/>
        </w:rPr>
      </w:pPr>
      <w:r>
        <w:rPr>
          <w:rFonts w:ascii="Arial" w:hAnsi="Arial" w:cs="Arial"/>
        </w:rPr>
        <w:tab/>
      </w:r>
      <w:r w:rsidRPr="004B64F0">
        <w:rPr>
          <w:rFonts w:ascii="Arial" w:hAnsi="Arial" w:cs="Arial"/>
        </w:rPr>
        <w:t>County Buildings, Wellington Square, Ayr</w:t>
      </w:r>
      <w:r w:rsidRPr="004B64F0">
        <w:rPr>
          <w:rFonts w:ascii="Arial" w:hAnsi="Arial" w:cs="Arial"/>
        </w:rPr>
        <w:tab/>
      </w:r>
    </w:p>
    <w:p w14:paraId="20346316" w14:textId="3EF208A2" w:rsidR="00247074" w:rsidRPr="004D7BFF" w:rsidRDefault="00247074" w:rsidP="00247074">
      <w:pPr>
        <w:pStyle w:val="ListParagraph"/>
        <w:spacing w:after="0"/>
        <w:rPr>
          <w:rFonts w:ascii="Arial" w:hAnsi="Arial" w:cs="Arial"/>
          <w:b/>
        </w:rPr>
      </w:pPr>
      <w:r w:rsidRPr="004D7BFF">
        <w:rPr>
          <w:rFonts w:ascii="Arial" w:hAnsi="Arial" w:cs="Arial"/>
          <w:b/>
        </w:rPr>
        <w:t>Libraries</w:t>
      </w:r>
    </w:p>
    <w:p w14:paraId="14C9F918" w14:textId="0F963FE1" w:rsidR="004D7BFF" w:rsidRPr="00247074" w:rsidRDefault="00247074" w:rsidP="00247074">
      <w:pPr>
        <w:spacing w:after="0"/>
        <w:ind w:left="720"/>
        <w:rPr>
          <w:rFonts w:ascii="Arial" w:hAnsi="Arial" w:cs="Arial"/>
        </w:rPr>
      </w:pPr>
      <w:r>
        <w:rPr>
          <w:rFonts w:ascii="Arial" w:hAnsi="Arial" w:cs="Arial"/>
        </w:rPr>
        <w:t>5 South Beach, Troon</w:t>
      </w:r>
    </w:p>
    <w:p w14:paraId="359AFE12" w14:textId="1AFC0F47" w:rsidR="00EA6D02" w:rsidRDefault="00247074" w:rsidP="00EA6D02">
      <w:pPr>
        <w:spacing w:after="0"/>
        <w:ind w:left="720"/>
        <w:rPr>
          <w:rFonts w:ascii="Arial" w:hAnsi="Arial" w:cs="Arial"/>
        </w:rPr>
      </w:pPr>
      <w:r>
        <w:rPr>
          <w:rFonts w:ascii="Arial" w:hAnsi="Arial" w:cs="Arial"/>
        </w:rPr>
        <w:t>14 Kyle Street, Prestwick</w:t>
      </w:r>
      <w:r w:rsidRPr="00EA6D02">
        <w:rPr>
          <w:rFonts w:ascii="Arial" w:hAnsi="Arial" w:cs="Arial"/>
        </w:rPr>
        <w:tab/>
      </w:r>
      <w:r w:rsidRPr="00EA6D02">
        <w:rPr>
          <w:rFonts w:ascii="Arial" w:hAnsi="Arial" w:cs="Arial"/>
        </w:rPr>
        <w:tab/>
      </w:r>
      <w:r w:rsidRPr="00EA6D02">
        <w:rPr>
          <w:rFonts w:ascii="Arial" w:hAnsi="Arial" w:cs="Arial"/>
        </w:rPr>
        <w:tab/>
      </w:r>
      <w:r w:rsidRPr="00EA6D02">
        <w:rPr>
          <w:rFonts w:ascii="Arial" w:hAnsi="Arial" w:cs="Arial"/>
        </w:rPr>
        <w:tab/>
      </w:r>
    </w:p>
    <w:p w14:paraId="3F03C30B" w14:textId="13EAE68A" w:rsidR="004D7BFF" w:rsidRPr="00EA6D02" w:rsidRDefault="00247074" w:rsidP="00EA6D02">
      <w:pPr>
        <w:spacing w:after="0"/>
        <w:ind w:left="720"/>
        <w:rPr>
          <w:rFonts w:ascii="Arial" w:hAnsi="Arial" w:cs="Arial"/>
        </w:rPr>
      </w:pPr>
      <w:r w:rsidRPr="00EA6D02">
        <w:rPr>
          <w:rFonts w:ascii="Arial" w:hAnsi="Arial" w:cs="Arial"/>
        </w:rPr>
        <w:t>1 High Street, Maybole</w:t>
      </w:r>
    </w:p>
    <w:p w14:paraId="0E5E4096" w14:textId="24ABA5E3" w:rsidR="004D7BFF" w:rsidRDefault="00247074" w:rsidP="00247074">
      <w:pPr>
        <w:pStyle w:val="ListParagraph"/>
        <w:spacing w:after="0"/>
        <w:ind w:left="360"/>
        <w:rPr>
          <w:rFonts w:ascii="Arial" w:hAnsi="Arial" w:cs="Arial"/>
        </w:rPr>
      </w:pPr>
      <w:r>
        <w:rPr>
          <w:rFonts w:ascii="Arial" w:hAnsi="Arial" w:cs="Arial"/>
        </w:rPr>
        <w:t xml:space="preserve">      </w:t>
      </w:r>
      <w:r w:rsidRPr="00247074">
        <w:rPr>
          <w:rFonts w:ascii="Arial" w:hAnsi="Arial" w:cs="Arial"/>
        </w:rPr>
        <w:t>Montgomerie Street, Girvan</w:t>
      </w:r>
    </w:p>
    <w:p w14:paraId="53FF7FA8" w14:textId="77777777" w:rsidR="00A61EFE" w:rsidRDefault="00A61EFE" w:rsidP="00247074">
      <w:pPr>
        <w:pStyle w:val="ListParagraph"/>
        <w:spacing w:after="0"/>
        <w:ind w:left="360"/>
        <w:rPr>
          <w:rFonts w:ascii="Arial" w:hAnsi="Arial" w:cs="Arial"/>
        </w:rPr>
      </w:pPr>
    </w:p>
    <w:p w14:paraId="75EC1764" w14:textId="7D3E05AE" w:rsidR="00A61EFE" w:rsidRPr="00247074" w:rsidRDefault="00A61EFE" w:rsidP="00247074">
      <w:pPr>
        <w:pStyle w:val="ListParagraph"/>
        <w:spacing w:after="0"/>
        <w:ind w:left="360"/>
        <w:rPr>
          <w:rFonts w:ascii="Arial" w:hAnsi="Arial" w:cs="Arial"/>
        </w:rPr>
      </w:pPr>
      <w:r>
        <w:rPr>
          <w:rFonts w:ascii="Arial" w:hAnsi="Arial" w:cs="Arial"/>
        </w:rPr>
        <w:tab/>
        <w:t>Until Friday 3</w:t>
      </w:r>
      <w:r w:rsidRPr="00A61EFE">
        <w:rPr>
          <w:rFonts w:ascii="Arial" w:hAnsi="Arial" w:cs="Arial"/>
          <w:vertAlign w:val="superscript"/>
        </w:rPr>
        <w:t>rd</w:t>
      </w:r>
      <w:r>
        <w:rPr>
          <w:rFonts w:ascii="Arial" w:hAnsi="Arial" w:cs="Arial"/>
        </w:rPr>
        <w:t xml:space="preserve"> May 2024.</w:t>
      </w:r>
    </w:p>
    <w:p w14:paraId="50E067D3" w14:textId="77777777" w:rsidR="004D7BFF" w:rsidRPr="004D7BFF" w:rsidRDefault="004D7BFF" w:rsidP="004D7BFF">
      <w:pPr>
        <w:pStyle w:val="ListParagraph"/>
        <w:spacing w:after="0"/>
        <w:rPr>
          <w:rFonts w:ascii="Arial" w:hAnsi="Arial" w:cs="Arial"/>
          <w:b/>
        </w:rPr>
      </w:pPr>
    </w:p>
    <w:p w14:paraId="4BFBDF5F" w14:textId="77777777" w:rsidR="00852535" w:rsidRPr="00852535" w:rsidRDefault="00852535" w:rsidP="00852535">
      <w:pPr>
        <w:spacing w:after="0"/>
        <w:rPr>
          <w:rFonts w:ascii="Arial" w:hAnsi="Arial" w:cs="Arial"/>
          <w:b/>
          <w:u w:val="single"/>
        </w:rPr>
      </w:pPr>
      <w:r w:rsidRPr="00852535">
        <w:rPr>
          <w:rFonts w:ascii="Arial" w:hAnsi="Arial" w:cs="Arial"/>
          <w:b/>
          <w:u w:val="single"/>
        </w:rPr>
        <w:t>The Appeals Process</w:t>
      </w:r>
    </w:p>
    <w:p w14:paraId="18B51190" w14:textId="77777777" w:rsidR="004D7BFF" w:rsidRPr="004D7BFF" w:rsidRDefault="004D7BFF" w:rsidP="004D7BFF">
      <w:pPr>
        <w:spacing w:after="0"/>
        <w:rPr>
          <w:rFonts w:ascii="Arial" w:hAnsi="Arial" w:cs="Arial"/>
        </w:rPr>
      </w:pPr>
    </w:p>
    <w:p w14:paraId="756F70D0" w14:textId="77777777" w:rsidR="004D7BFF" w:rsidRDefault="004D7BFF" w:rsidP="004D7BFF">
      <w:pPr>
        <w:rPr>
          <w:rFonts w:ascii="Arial" w:hAnsi="Arial" w:cs="Arial"/>
        </w:rPr>
      </w:pPr>
      <w:r>
        <w:rPr>
          <w:rFonts w:ascii="Arial" w:hAnsi="Arial" w:cs="Arial"/>
        </w:rPr>
        <w:t>Following the conclusion of the local authority’s review, certain persons have a right to make representation to the Electoral Commission.  If, on receipt of such representation</w:t>
      </w:r>
      <w:r w:rsidR="00852535">
        <w:rPr>
          <w:rFonts w:ascii="Arial" w:hAnsi="Arial" w:cs="Arial"/>
        </w:rPr>
        <w:t>, the Electoral Commission find that the local authority’s review did not:</w:t>
      </w:r>
    </w:p>
    <w:p w14:paraId="4F47E1E9" w14:textId="77777777" w:rsidR="00852535" w:rsidRDefault="00852535" w:rsidP="00852535">
      <w:pPr>
        <w:pStyle w:val="ListParagraph"/>
        <w:numPr>
          <w:ilvl w:val="0"/>
          <w:numId w:val="3"/>
        </w:numPr>
        <w:rPr>
          <w:rFonts w:ascii="Arial" w:hAnsi="Arial" w:cs="Arial"/>
        </w:rPr>
      </w:pPr>
      <w:r>
        <w:rPr>
          <w:rFonts w:ascii="Arial" w:hAnsi="Arial" w:cs="Arial"/>
        </w:rPr>
        <w:t>meet the reasonable requirements of the electors in the constituency, or a body of them; or</w:t>
      </w:r>
    </w:p>
    <w:p w14:paraId="13B27559" w14:textId="77777777" w:rsidR="00852535" w:rsidRDefault="00852535" w:rsidP="00852535">
      <w:pPr>
        <w:pStyle w:val="ListParagraph"/>
        <w:numPr>
          <w:ilvl w:val="0"/>
          <w:numId w:val="3"/>
        </w:numPr>
        <w:rPr>
          <w:rFonts w:ascii="Arial" w:hAnsi="Arial" w:cs="Arial"/>
        </w:rPr>
      </w:pPr>
      <w:r>
        <w:rPr>
          <w:rFonts w:ascii="Arial" w:hAnsi="Arial" w:cs="Arial"/>
        </w:rPr>
        <w:t>take sufficient account of the accessibility for disabled persons of a polling station/polling stations within designated polling place</w:t>
      </w:r>
      <w:r w:rsidR="00FC645F">
        <w:rPr>
          <w:rFonts w:ascii="Arial" w:hAnsi="Arial" w:cs="Arial"/>
        </w:rPr>
        <w:t>s.</w:t>
      </w:r>
    </w:p>
    <w:p w14:paraId="404C98AB" w14:textId="77777777" w:rsidR="00852535" w:rsidRDefault="009B2228" w:rsidP="00852535">
      <w:pPr>
        <w:rPr>
          <w:rFonts w:ascii="Arial" w:hAnsi="Arial" w:cs="Arial"/>
        </w:rPr>
      </w:pPr>
      <w:r>
        <w:rPr>
          <w:rFonts w:ascii="Arial" w:hAnsi="Arial" w:cs="Arial"/>
        </w:rPr>
        <w:t>t</w:t>
      </w:r>
      <w:r w:rsidR="00852535">
        <w:rPr>
          <w:rFonts w:ascii="Arial" w:hAnsi="Arial" w:cs="Arial"/>
        </w:rPr>
        <w:t xml:space="preserve">he Electoral Commission may </w:t>
      </w:r>
      <w:r w:rsidR="00FC645F">
        <w:rPr>
          <w:rFonts w:ascii="Arial" w:hAnsi="Arial" w:cs="Arial"/>
        </w:rPr>
        <w:t xml:space="preserve">then </w:t>
      </w:r>
      <w:r w:rsidR="00852535">
        <w:rPr>
          <w:rFonts w:ascii="Arial" w:hAnsi="Arial" w:cs="Arial"/>
        </w:rPr>
        <w:t xml:space="preserve">direct the authority </w:t>
      </w:r>
      <w:r w:rsidR="00E747E7">
        <w:rPr>
          <w:rFonts w:ascii="Arial" w:hAnsi="Arial" w:cs="Arial"/>
        </w:rPr>
        <w:t>to make</w:t>
      </w:r>
      <w:r w:rsidR="00852535">
        <w:rPr>
          <w:rFonts w:ascii="Arial" w:hAnsi="Arial" w:cs="Arial"/>
        </w:rPr>
        <w:t xml:space="preserve"> any alterations to the polling places that they think necessary and, if the alterations are no</w:t>
      </w:r>
      <w:r>
        <w:rPr>
          <w:rFonts w:ascii="Arial" w:hAnsi="Arial" w:cs="Arial"/>
        </w:rPr>
        <w:t>t</w:t>
      </w:r>
      <w:r w:rsidR="00852535">
        <w:rPr>
          <w:rFonts w:ascii="Arial" w:hAnsi="Arial" w:cs="Arial"/>
        </w:rPr>
        <w:t xml:space="preserve"> made within two months, the Electoral Commission may make the alterations themselves.</w:t>
      </w:r>
    </w:p>
    <w:p w14:paraId="5589C0F2" w14:textId="77777777" w:rsidR="00FC645F" w:rsidRDefault="00FC645F" w:rsidP="00852535">
      <w:pPr>
        <w:rPr>
          <w:rFonts w:ascii="Arial" w:hAnsi="Arial" w:cs="Arial"/>
        </w:rPr>
      </w:pPr>
    </w:p>
    <w:p w14:paraId="20BBE22D" w14:textId="77777777" w:rsidR="00FC645F" w:rsidRDefault="00FC645F" w:rsidP="00852535">
      <w:pPr>
        <w:rPr>
          <w:rFonts w:ascii="Arial" w:hAnsi="Arial" w:cs="Arial"/>
        </w:rPr>
      </w:pPr>
    </w:p>
    <w:p w14:paraId="62E09F27" w14:textId="77777777" w:rsidR="00FC645F" w:rsidRPr="00852535" w:rsidRDefault="00FC645F" w:rsidP="00852535">
      <w:pPr>
        <w:rPr>
          <w:rFonts w:ascii="Arial" w:hAnsi="Arial" w:cs="Arial"/>
        </w:rPr>
      </w:pPr>
    </w:p>
    <w:p w14:paraId="5E468DF5" w14:textId="77777777" w:rsidR="00852535" w:rsidRDefault="00852535" w:rsidP="004D7BFF">
      <w:pPr>
        <w:rPr>
          <w:rFonts w:ascii="Arial" w:hAnsi="Arial" w:cs="Arial"/>
          <w:b/>
          <w:u w:val="single"/>
        </w:rPr>
      </w:pPr>
      <w:r w:rsidRPr="00852535">
        <w:rPr>
          <w:rFonts w:ascii="Arial" w:hAnsi="Arial" w:cs="Arial"/>
          <w:b/>
          <w:u w:val="single"/>
        </w:rPr>
        <w:t>Who is entitled to make representation to the Electoral Commission?</w:t>
      </w:r>
    </w:p>
    <w:p w14:paraId="53C0D455" w14:textId="77777777" w:rsidR="00852535" w:rsidRDefault="00852535" w:rsidP="004D7BFF">
      <w:pPr>
        <w:rPr>
          <w:rFonts w:ascii="Arial" w:hAnsi="Arial" w:cs="Arial"/>
        </w:rPr>
      </w:pPr>
      <w:r>
        <w:rPr>
          <w:rFonts w:ascii="Arial" w:hAnsi="Arial" w:cs="Arial"/>
        </w:rPr>
        <w:t>The following may make representation:-</w:t>
      </w:r>
    </w:p>
    <w:p w14:paraId="279EA309" w14:textId="77777777" w:rsidR="00852535" w:rsidRDefault="00852535" w:rsidP="00852535">
      <w:pPr>
        <w:pStyle w:val="ListParagraph"/>
        <w:numPr>
          <w:ilvl w:val="0"/>
          <w:numId w:val="4"/>
        </w:numPr>
        <w:rPr>
          <w:rFonts w:ascii="Arial" w:hAnsi="Arial" w:cs="Arial"/>
        </w:rPr>
      </w:pPr>
      <w:r>
        <w:rPr>
          <w:rFonts w:ascii="Arial" w:hAnsi="Arial" w:cs="Arial"/>
        </w:rPr>
        <w:t>thirty or more registered electors in each constituency (although electors registered anonymously cannot make representation)</w:t>
      </w:r>
      <w:r w:rsidR="00394C55">
        <w:rPr>
          <w:rFonts w:ascii="Arial" w:hAnsi="Arial" w:cs="Arial"/>
        </w:rPr>
        <w:t>;</w:t>
      </w:r>
    </w:p>
    <w:p w14:paraId="0BE1682A" w14:textId="77777777" w:rsidR="00852535" w:rsidRDefault="00852535" w:rsidP="00852535">
      <w:pPr>
        <w:pStyle w:val="ListParagraph"/>
        <w:numPr>
          <w:ilvl w:val="0"/>
          <w:numId w:val="4"/>
        </w:numPr>
        <w:rPr>
          <w:rFonts w:ascii="Arial" w:hAnsi="Arial" w:cs="Arial"/>
        </w:rPr>
      </w:pPr>
      <w:r>
        <w:rPr>
          <w:rFonts w:ascii="Arial" w:hAnsi="Arial" w:cs="Arial"/>
        </w:rPr>
        <w:t xml:space="preserve">a person </w:t>
      </w:r>
      <w:r w:rsidR="00394C55">
        <w:rPr>
          <w:rFonts w:ascii="Arial" w:hAnsi="Arial" w:cs="Arial"/>
        </w:rPr>
        <w:t>(except the Returning Officer) who made representation to the authority when the review was being undertaken; and</w:t>
      </w:r>
    </w:p>
    <w:p w14:paraId="6165C934" w14:textId="77777777" w:rsidR="00394C55" w:rsidRDefault="00394C55" w:rsidP="00852535">
      <w:pPr>
        <w:pStyle w:val="ListParagraph"/>
        <w:numPr>
          <w:ilvl w:val="0"/>
          <w:numId w:val="4"/>
        </w:numPr>
        <w:rPr>
          <w:rFonts w:ascii="Arial" w:hAnsi="Arial" w:cs="Arial"/>
        </w:rPr>
      </w:pPr>
      <w:r>
        <w:rPr>
          <w:rFonts w:ascii="Arial" w:hAnsi="Arial" w:cs="Arial"/>
        </w:rPr>
        <w:t>any person who is not an elector in a constituency in the authority’s area but who the Commission thinks has sufficient interest in the accessibility of disabled person</w:t>
      </w:r>
      <w:r w:rsidR="009B2228">
        <w:rPr>
          <w:rFonts w:ascii="Arial" w:hAnsi="Arial" w:cs="Arial"/>
        </w:rPr>
        <w:t>s</w:t>
      </w:r>
      <w:r>
        <w:rPr>
          <w:rFonts w:ascii="Arial" w:hAnsi="Arial" w:cs="Arial"/>
        </w:rPr>
        <w:t xml:space="preserve"> to polling places</w:t>
      </w:r>
      <w:r w:rsidR="009B2228">
        <w:rPr>
          <w:rFonts w:ascii="Arial" w:hAnsi="Arial" w:cs="Arial"/>
        </w:rPr>
        <w:t xml:space="preserve"> in the area or has particular</w:t>
      </w:r>
      <w:r>
        <w:rPr>
          <w:rFonts w:ascii="Arial" w:hAnsi="Arial" w:cs="Arial"/>
        </w:rPr>
        <w:t xml:space="preserve"> expertise in relation to the access to premises or facilities </w:t>
      </w:r>
      <w:r w:rsidR="00FC645F">
        <w:rPr>
          <w:rFonts w:ascii="Arial" w:hAnsi="Arial" w:cs="Arial"/>
        </w:rPr>
        <w:t xml:space="preserve">for </w:t>
      </w:r>
      <w:r>
        <w:rPr>
          <w:rFonts w:ascii="Arial" w:hAnsi="Arial" w:cs="Arial"/>
        </w:rPr>
        <w:t>disabled persons.</w:t>
      </w:r>
    </w:p>
    <w:p w14:paraId="18E4C7B4" w14:textId="7F899747" w:rsidR="00394C55" w:rsidRDefault="00394C55" w:rsidP="00394C55">
      <w:pPr>
        <w:rPr>
          <w:rFonts w:ascii="Arial" w:hAnsi="Arial" w:cs="Arial"/>
        </w:rPr>
      </w:pPr>
      <w:r>
        <w:rPr>
          <w:rFonts w:ascii="Arial" w:hAnsi="Arial" w:cs="Arial"/>
        </w:rPr>
        <w:t xml:space="preserve">In addition, the Returning Officer may make observations on any representation made to </w:t>
      </w:r>
      <w:r w:rsidR="009B2228">
        <w:rPr>
          <w:rFonts w:ascii="Arial" w:hAnsi="Arial" w:cs="Arial"/>
        </w:rPr>
        <w:t>h</w:t>
      </w:r>
      <w:r w:rsidR="00A61EFE">
        <w:rPr>
          <w:rFonts w:ascii="Arial" w:hAnsi="Arial" w:cs="Arial"/>
        </w:rPr>
        <w:t>im</w:t>
      </w:r>
      <w:r>
        <w:rPr>
          <w:rFonts w:ascii="Arial" w:hAnsi="Arial" w:cs="Arial"/>
        </w:rPr>
        <w:t>.</w:t>
      </w:r>
    </w:p>
    <w:p w14:paraId="1BCE08E1" w14:textId="77777777" w:rsidR="00394C55" w:rsidRPr="00394C55" w:rsidRDefault="00394C55" w:rsidP="00394C55">
      <w:pPr>
        <w:rPr>
          <w:rFonts w:ascii="Arial" w:hAnsi="Arial" w:cs="Arial"/>
          <w:b/>
          <w:u w:val="single"/>
        </w:rPr>
      </w:pPr>
      <w:r w:rsidRPr="00394C55">
        <w:rPr>
          <w:rFonts w:ascii="Arial" w:hAnsi="Arial" w:cs="Arial"/>
          <w:b/>
          <w:u w:val="single"/>
        </w:rPr>
        <w:t>Format of representation?</w:t>
      </w:r>
    </w:p>
    <w:p w14:paraId="4A3753F7" w14:textId="77777777" w:rsidR="00394C55" w:rsidRDefault="00394C55" w:rsidP="00394C55">
      <w:pPr>
        <w:rPr>
          <w:rFonts w:ascii="Arial" w:hAnsi="Arial" w:cs="Arial"/>
        </w:rPr>
      </w:pPr>
      <w:r>
        <w:rPr>
          <w:rFonts w:ascii="Arial" w:hAnsi="Arial" w:cs="Arial"/>
        </w:rPr>
        <w:t xml:space="preserve">All representation must be made in writing, either by post, or email.  The representation must be as specific as possible and should clearly state the manner in which it is alleged that the local authority has failed to properly conduct the review.  There are only two </w:t>
      </w:r>
      <w:r w:rsidR="00E747E7">
        <w:rPr>
          <w:rFonts w:ascii="Arial" w:hAnsi="Arial" w:cs="Arial"/>
        </w:rPr>
        <w:t>grounds</w:t>
      </w:r>
      <w:r>
        <w:rPr>
          <w:rFonts w:ascii="Arial" w:hAnsi="Arial" w:cs="Arial"/>
        </w:rPr>
        <w:t xml:space="preserve"> on which a representation may be made.  These are:</w:t>
      </w:r>
    </w:p>
    <w:p w14:paraId="479CF55C" w14:textId="77777777" w:rsidR="00394C55" w:rsidRDefault="00394C55" w:rsidP="00394C55">
      <w:pPr>
        <w:pStyle w:val="ListParagraph"/>
        <w:numPr>
          <w:ilvl w:val="0"/>
          <w:numId w:val="5"/>
        </w:numPr>
        <w:rPr>
          <w:rFonts w:ascii="Arial" w:hAnsi="Arial" w:cs="Arial"/>
        </w:rPr>
      </w:pPr>
      <w:r>
        <w:rPr>
          <w:rFonts w:ascii="Arial" w:hAnsi="Arial" w:cs="Arial"/>
        </w:rPr>
        <w:t>the local authority has failed to meet the reasonable requirements of the electors in the constituency; and</w:t>
      </w:r>
    </w:p>
    <w:p w14:paraId="6B7DA0F6" w14:textId="77777777" w:rsidR="00394C55" w:rsidRDefault="00394C55" w:rsidP="00394C55">
      <w:pPr>
        <w:pStyle w:val="ListParagraph"/>
        <w:numPr>
          <w:ilvl w:val="0"/>
          <w:numId w:val="5"/>
        </w:numPr>
        <w:rPr>
          <w:rFonts w:ascii="Arial" w:hAnsi="Arial" w:cs="Arial"/>
        </w:rPr>
      </w:pPr>
      <w:r>
        <w:rPr>
          <w:rFonts w:ascii="Arial" w:hAnsi="Arial" w:cs="Arial"/>
        </w:rPr>
        <w:t>the local authority has failed to take sufficient account of accessibility to disabled persons of the polling station/polling stations within a polling place</w:t>
      </w:r>
      <w:r w:rsidR="00E747E7">
        <w:rPr>
          <w:rFonts w:ascii="Arial" w:hAnsi="Arial" w:cs="Arial"/>
        </w:rPr>
        <w:t>.</w:t>
      </w:r>
    </w:p>
    <w:p w14:paraId="4D94F5B4" w14:textId="77777777" w:rsidR="00E747E7" w:rsidRDefault="00E747E7" w:rsidP="00E747E7">
      <w:pPr>
        <w:rPr>
          <w:rFonts w:ascii="Arial" w:hAnsi="Arial" w:cs="Arial"/>
        </w:rPr>
      </w:pPr>
      <w:r>
        <w:rPr>
          <w:rFonts w:ascii="Arial" w:hAnsi="Arial" w:cs="Arial"/>
        </w:rPr>
        <w:t>Representation based on any other premise will not be considered.  Representation should include the location of the polling place and any other relevant information regarding the polling place at issue, stating specifically why it is inaccessible or does not meet the reasonable requirements of the electors.</w:t>
      </w:r>
    </w:p>
    <w:p w14:paraId="66A2C970" w14:textId="77777777" w:rsidR="00E747E7" w:rsidRDefault="00E747E7" w:rsidP="00E747E7">
      <w:pPr>
        <w:rPr>
          <w:rFonts w:ascii="Arial" w:hAnsi="Arial" w:cs="Arial"/>
        </w:rPr>
      </w:pPr>
      <w:r>
        <w:rPr>
          <w:rFonts w:ascii="Arial" w:hAnsi="Arial" w:cs="Arial"/>
        </w:rPr>
        <w:t>Representation may also include for consideration specific proposals for changing the place that has been designated as the polling place.</w:t>
      </w:r>
    </w:p>
    <w:p w14:paraId="0E16BFBB" w14:textId="77777777" w:rsidR="00E747E7" w:rsidRDefault="00E747E7" w:rsidP="00E747E7">
      <w:pPr>
        <w:rPr>
          <w:rFonts w:ascii="Arial" w:hAnsi="Arial" w:cs="Arial"/>
        </w:rPr>
      </w:pPr>
      <w:r>
        <w:rPr>
          <w:rFonts w:ascii="Arial" w:hAnsi="Arial" w:cs="Arial"/>
        </w:rPr>
        <w:t>Representation should be sent to:</w:t>
      </w:r>
    </w:p>
    <w:p w14:paraId="19C62DF2" w14:textId="5E7642B7" w:rsidR="00E747E7" w:rsidRDefault="00E747E7" w:rsidP="00E747E7">
      <w:pPr>
        <w:spacing w:after="0"/>
        <w:rPr>
          <w:rFonts w:ascii="Arial" w:hAnsi="Arial" w:cs="Arial"/>
        </w:rPr>
      </w:pPr>
      <w:r>
        <w:rPr>
          <w:rFonts w:ascii="Arial" w:hAnsi="Arial" w:cs="Arial"/>
        </w:rPr>
        <w:t xml:space="preserve">Legal </w:t>
      </w:r>
      <w:r w:rsidR="00EA6D02">
        <w:rPr>
          <w:rFonts w:ascii="Arial" w:hAnsi="Arial" w:cs="Arial"/>
        </w:rPr>
        <w:t>Team</w:t>
      </w:r>
    </w:p>
    <w:p w14:paraId="62DD5B8D" w14:textId="77777777" w:rsidR="00E747E7" w:rsidRDefault="00E747E7" w:rsidP="00E747E7">
      <w:pPr>
        <w:spacing w:after="0"/>
        <w:rPr>
          <w:rFonts w:ascii="Arial" w:hAnsi="Arial" w:cs="Arial"/>
        </w:rPr>
      </w:pPr>
      <w:r>
        <w:rPr>
          <w:rFonts w:ascii="Arial" w:hAnsi="Arial" w:cs="Arial"/>
        </w:rPr>
        <w:t>The Electoral Commission</w:t>
      </w:r>
    </w:p>
    <w:p w14:paraId="610E2ABB" w14:textId="77777777" w:rsidR="00E747E7" w:rsidRDefault="00E747E7" w:rsidP="00E747E7">
      <w:pPr>
        <w:spacing w:after="0"/>
        <w:rPr>
          <w:rFonts w:ascii="Arial" w:hAnsi="Arial" w:cs="Arial"/>
        </w:rPr>
      </w:pPr>
      <w:r>
        <w:rPr>
          <w:rFonts w:ascii="Arial" w:hAnsi="Arial" w:cs="Arial"/>
        </w:rPr>
        <w:t>3 Bunhill Row</w:t>
      </w:r>
    </w:p>
    <w:p w14:paraId="778A2118" w14:textId="77777777" w:rsidR="00E747E7" w:rsidRDefault="00E747E7" w:rsidP="00E747E7">
      <w:pPr>
        <w:spacing w:after="0"/>
        <w:rPr>
          <w:rFonts w:ascii="Arial" w:hAnsi="Arial" w:cs="Arial"/>
        </w:rPr>
      </w:pPr>
      <w:r>
        <w:rPr>
          <w:rFonts w:ascii="Arial" w:hAnsi="Arial" w:cs="Arial"/>
        </w:rPr>
        <w:t>LONDON</w:t>
      </w:r>
    </w:p>
    <w:p w14:paraId="09249BC5" w14:textId="77777777" w:rsidR="00E747E7" w:rsidRDefault="00E747E7" w:rsidP="00E747E7">
      <w:pPr>
        <w:spacing w:after="0"/>
        <w:rPr>
          <w:rFonts w:ascii="Arial" w:hAnsi="Arial" w:cs="Arial"/>
        </w:rPr>
      </w:pPr>
      <w:r>
        <w:rPr>
          <w:rFonts w:ascii="Arial" w:hAnsi="Arial" w:cs="Arial"/>
        </w:rPr>
        <w:t>EC1 8YZ</w:t>
      </w:r>
    </w:p>
    <w:p w14:paraId="5C788664" w14:textId="3966BC02" w:rsidR="00E747E7" w:rsidRDefault="00E747E7" w:rsidP="00E747E7">
      <w:pPr>
        <w:spacing w:after="0"/>
        <w:rPr>
          <w:rFonts w:ascii="Arial" w:hAnsi="Arial" w:cs="Arial"/>
        </w:rPr>
      </w:pPr>
      <w:r>
        <w:rPr>
          <w:rFonts w:ascii="Arial" w:hAnsi="Arial" w:cs="Arial"/>
        </w:rPr>
        <w:t xml:space="preserve">Tel:  </w:t>
      </w:r>
      <w:r w:rsidR="00EA6D02" w:rsidRPr="00EA6D02">
        <w:rPr>
          <w:rFonts w:ascii="Arial" w:hAnsi="Arial" w:cs="Arial"/>
        </w:rPr>
        <w:t>0333 103 1928</w:t>
      </w:r>
    </w:p>
    <w:p w14:paraId="16C8A284" w14:textId="77777777" w:rsidR="00E747E7" w:rsidRDefault="00E747E7" w:rsidP="00E747E7">
      <w:pPr>
        <w:spacing w:after="0"/>
        <w:rPr>
          <w:rFonts w:ascii="Arial" w:hAnsi="Arial" w:cs="Arial"/>
        </w:rPr>
      </w:pPr>
      <w:r>
        <w:rPr>
          <w:rFonts w:ascii="Arial" w:hAnsi="Arial" w:cs="Arial"/>
        </w:rPr>
        <w:t xml:space="preserve">Email:  </w:t>
      </w:r>
      <w:hyperlink r:id="rId10" w:history="1">
        <w:r w:rsidRPr="0029012F">
          <w:rPr>
            <w:rStyle w:val="Hyperlink"/>
            <w:rFonts w:ascii="Arial" w:hAnsi="Arial" w:cs="Arial"/>
          </w:rPr>
          <w:t>appeals@electoralcommission.org.uk</w:t>
        </w:r>
      </w:hyperlink>
    </w:p>
    <w:p w14:paraId="2A0F62EB" w14:textId="77777777" w:rsidR="00E747E7" w:rsidRDefault="00E747E7" w:rsidP="00E747E7">
      <w:pPr>
        <w:spacing w:after="0"/>
        <w:rPr>
          <w:rFonts w:ascii="Arial" w:hAnsi="Arial" w:cs="Arial"/>
        </w:rPr>
      </w:pPr>
    </w:p>
    <w:p w14:paraId="2B52975B" w14:textId="77777777" w:rsidR="00E747E7" w:rsidRDefault="00E747E7" w:rsidP="00E747E7">
      <w:pPr>
        <w:spacing w:after="0"/>
        <w:rPr>
          <w:rFonts w:ascii="Arial" w:hAnsi="Arial" w:cs="Arial"/>
        </w:rPr>
      </w:pPr>
      <w:r>
        <w:rPr>
          <w:rFonts w:ascii="Arial" w:hAnsi="Arial" w:cs="Arial"/>
        </w:rPr>
        <w:t xml:space="preserve">Further information on appeals, including the decision made of previous appeals on the Electoral Commission’s website </w:t>
      </w:r>
      <w:hyperlink r:id="rId11" w:history="1">
        <w:r w:rsidRPr="0029012F">
          <w:rPr>
            <w:rStyle w:val="Hyperlink"/>
            <w:rFonts w:ascii="Arial" w:hAnsi="Arial" w:cs="Arial"/>
          </w:rPr>
          <w:t>www.electoralcommission.org.uk</w:t>
        </w:r>
      </w:hyperlink>
    </w:p>
    <w:p w14:paraId="1A854A90" w14:textId="77777777" w:rsidR="00E747E7" w:rsidRPr="00E747E7" w:rsidRDefault="00E747E7" w:rsidP="00E747E7">
      <w:pPr>
        <w:spacing w:after="0"/>
        <w:rPr>
          <w:rFonts w:ascii="Arial" w:hAnsi="Arial" w:cs="Arial"/>
        </w:rPr>
      </w:pPr>
    </w:p>
    <w:sectPr w:rsidR="00E747E7" w:rsidRPr="00E747E7" w:rsidSect="004D7BF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992A" w14:textId="77777777" w:rsidR="002C2C03" w:rsidRDefault="002C2C03" w:rsidP="00171F9E">
      <w:pPr>
        <w:spacing w:after="0" w:line="240" w:lineRule="auto"/>
      </w:pPr>
      <w:r>
        <w:separator/>
      </w:r>
    </w:p>
  </w:endnote>
  <w:endnote w:type="continuationSeparator" w:id="0">
    <w:p w14:paraId="0E2FBF44" w14:textId="77777777" w:rsidR="002C2C03" w:rsidRDefault="002C2C03" w:rsidP="0017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9E1B" w14:textId="77777777" w:rsidR="00171F9E" w:rsidRDefault="0017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1750" w14:textId="77777777" w:rsidR="00171F9E" w:rsidRDefault="00171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744" w14:textId="77777777" w:rsidR="00171F9E" w:rsidRDefault="0017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9D99" w14:textId="77777777" w:rsidR="002C2C03" w:rsidRDefault="002C2C03" w:rsidP="00171F9E">
      <w:pPr>
        <w:spacing w:after="0" w:line="240" w:lineRule="auto"/>
      </w:pPr>
      <w:r>
        <w:separator/>
      </w:r>
    </w:p>
  </w:footnote>
  <w:footnote w:type="continuationSeparator" w:id="0">
    <w:p w14:paraId="734DE5CC" w14:textId="77777777" w:rsidR="002C2C03" w:rsidRDefault="002C2C03" w:rsidP="00171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DB97" w14:textId="77777777" w:rsidR="00171F9E" w:rsidRDefault="0017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2AE8" w14:textId="77777777" w:rsidR="00171F9E" w:rsidRDefault="00171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0BE9" w14:textId="77777777" w:rsidR="00171F9E" w:rsidRDefault="00171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761"/>
    <w:multiLevelType w:val="hybridMultilevel"/>
    <w:tmpl w:val="0032F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20387"/>
    <w:multiLevelType w:val="multilevel"/>
    <w:tmpl w:val="E08281D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A87699C"/>
    <w:multiLevelType w:val="hybridMultilevel"/>
    <w:tmpl w:val="9E6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85CE4"/>
    <w:multiLevelType w:val="hybridMultilevel"/>
    <w:tmpl w:val="9DD2F2C2"/>
    <w:lvl w:ilvl="0" w:tplc="C784B64A">
      <w:start w:val="1"/>
      <w:numFmt w:val="decimal"/>
      <w:lvlText w:val="%1)"/>
      <w:lvlJc w:val="left"/>
      <w:pPr>
        <w:ind w:left="644" w:hanging="360"/>
      </w:pPr>
      <w:rPr>
        <w:rFonts w:ascii="Arial" w:eastAsiaTheme="minorHAnsi" w:hAnsi="Arial" w:cs="Aria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46AB8"/>
    <w:multiLevelType w:val="hybridMultilevel"/>
    <w:tmpl w:val="32D68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D5F5935"/>
    <w:multiLevelType w:val="hybridMultilevel"/>
    <w:tmpl w:val="0EF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126472">
    <w:abstractNumId w:val="3"/>
  </w:num>
  <w:num w:numId="2" w16cid:durableId="1280603666">
    <w:abstractNumId w:val="4"/>
  </w:num>
  <w:num w:numId="3" w16cid:durableId="841971494">
    <w:abstractNumId w:val="0"/>
  </w:num>
  <w:num w:numId="4" w16cid:durableId="2132821926">
    <w:abstractNumId w:val="2"/>
  </w:num>
  <w:num w:numId="5" w16cid:durableId="1813520714">
    <w:abstractNumId w:val="5"/>
  </w:num>
  <w:num w:numId="6" w16cid:durableId="177643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6E"/>
    <w:rsid w:val="00171F9E"/>
    <w:rsid w:val="00182F8A"/>
    <w:rsid w:val="001E496E"/>
    <w:rsid w:val="00247074"/>
    <w:rsid w:val="002C2C03"/>
    <w:rsid w:val="003621EF"/>
    <w:rsid w:val="00384AA9"/>
    <w:rsid w:val="00394C55"/>
    <w:rsid w:val="004B64F0"/>
    <w:rsid w:val="004D7BFF"/>
    <w:rsid w:val="005E3E55"/>
    <w:rsid w:val="0062428C"/>
    <w:rsid w:val="007056D3"/>
    <w:rsid w:val="00852535"/>
    <w:rsid w:val="008B06DD"/>
    <w:rsid w:val="009B2228"/>
    <w:rsid w:val="00A04A6C"/>
    <w:rsid w:val="00A61EFE"/>
    <w:rsid w:val="00B66513"/>
    <w:rsid w:val="00D75432"/>
    <w:rsid w:val="00E47C83"/>
    <w:rsid w:val="00E747E7"/>
    <w:rsid w:val="00EA6D02"/>
    <w:rsid w:val="00FC1D15"/>
    <w:rsid w:val="00FC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B16F"/>
  <w15:docId w15:val="{49C050CF-7721-4DB3-BEB6-1DBFE89F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6E"/>
    <w:rPr>
      <w:rFonts w:ascii="Tahoma" w:hAnsi="Tahoma" w:cs="Tahoma"/>
      <w:sz w:val="16"/>
      <w:szCs w:val="16"/>
    </w:rPr>
  </w:style>
  <w:style w:type="paragraph" w:styleId="ListParagraph">
    <w:name w:val="List Paragraph"/>
    <w:basedOn w:val="Normal"/>
    <w:uiPriority w:val="34"/>
    <w:qFormat/>
    <w:rsid w:val="001E496E"/>
    <w:pPr>
      <w:ind w:left="720"/>
      <w:contextualSpacing/>
    </w:pPr>
  </w:style>
  <w:style w:type="character" w:styleId="Hyperlink">
    <w:name w:val="Hyperlink"/>
    <w:basedOn w:val="DefaultParagraphFont"/>
    <w:uiPriority w:val="99"/>
    <w:unhideWhenUsed/>
    <w:rsid w:val="00E747E7"/>
    <w:rPr>
      <w:color w:val="0000FF" w:themeColor="hyperlink"/>
      <w:u w:val="single"/>
    </w:rPr>
  </w:style>
  <w:style w:type="character" w:styleId="FollowedHyperlink">
    <w:name w:val="FollowedHyperlink"/>
    <w:basedOn w:val="DefaultParagraphFont"/>
    <w:uiPriority w:val="99"/>
    <w:semiHidden/>
    <w:unhideWhenUsed/>
    <w:rsid w:val="00E747E7"/>
    <w:rPr>
      <w:color w:val="800080" w:themeColor="followedHyperlink"/>
      <w:u w:val="single"/>
    </w:rPr>
  </w:style>
  <w:style w:type="paragraph" w:styleId="Header">
    <w:name w:val="header"/>
    <w:basedOn w:val="Normal"/>
    <w:link w:val="HeaderChar"/>
    <w:uiPriority w:val="99"/>
    <w:unhideWhenUsed/>
    <w:rsid w:val="0017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F9E"/>
  </w:style>
  <w:style w:type="paragraph" w:styleId="Footer">
    <w:name w:val="footer"/>
    <w:basedOn w:val="Normal"/>
    <w:link w:val="FooterChar"/>
    <w:uiPriority w:val="99"/>
    <w:unhideWhenUsed/>
    <w:rsid w:val="0017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F9E"/>
  </w:style>
  <w:style w:type="character" w:styleId="UnresolvedMention">
    <w:name w:val="Unresolved Mention"/>
    <w:basedOn w:val="DefaultParagraphFont"/>
    <w:uiPriority w:val="99"/>
    <w:semiHidden/>
    <w:unhideWhenUsed/>
    <w:rsid w:val="00FC1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yrshire.gov.uk/media/11482/Polling-Place-Review-Redacted-final/pdf/FW__Polling_Place_Review__Redacted_final.pdf?m=17101699996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oralcommission.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ppeals@electoralcommission.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uth-ayrshire.gov.uk/media/11484/Minute-Excerpt-Polling-Review-2024/doc/Minute_Excerpt_Polling_Review.docx?m=17101700833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Alison</dc:creator>
  <cp:lastModifiedBy>McIntyre, Kirsty</cp:lastModifiedBy>
  <cp:revision>8</cp:revision>
  <cp:lastPrinted>2024-03-07T16:32:00Z</cp:lastPrinted>
  <dcterms:created xsi:type="dcterms:W3CDTF">2024-02-06T16:04:00Z</dcterms:created>
  <dcterms:modified xsi:type="dcterms:W3CDTF">2024-03-12T16:09:00Z</dcterms:modified>
</cp:coreProperties>
</file>