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1DAA3" w14:textId="77777777" w:rsidR="00C318AC" w:rsidRPr="00F95478" w:rsidRDefault="00F95478" w:rsidP="00F95478">
      <w:pPr>
        <w:tabs>
          <w:tab w:val="left" w:pos="1290"/>
        </w:tabs>
        <w:jc w:val="center"/>
        <w:rPr>
          <w:rFonts w:ascii="Arial" w:hAnsi="Arial" w:cs="Arial"/>
          <w:b/>
        </w:rPr>
      </w:pPr>
      <w:r w:rsidRPr="00F95478">
        <w:rPr>
          <w:rFonts w:ascii="Arial" w:hAnsi="Arial" w:cs="Arial"/>
          <w:b/>
        </w:rPr>
        <w:t>CHRISTMAS LIGHT FUND APPLICATION GUIDANCE NOTES</w:t>
      </w:r>
    </w:p>
    <w:p w14:paraId="5AFD5A42" w14:textId="77777777" w:rsidR="00F95478" w:rsidRDefault="00F95478" w:rsidP="00F95478">
      <w:pPr>
        <w:jc w:val="both"/>
        <w:rPr>
          <w:rFonts w:ascii="Arial" w:hAnsi="Arial" w:cs="Arial"/>
          <w:sz w:val="24"/>
          <w:szCs w:val="24"/>
        </w:rPr>
      </w:pPr>
      <w:r>
        <w:rPr>
          <w:rFonts w:ascii="Arial" w:hAnsi="Arial" w:cs="Arial"/>
          <w:sz w:val="24"/>
          <w:szCs w:val="24"/>
        </w:rPr>
        <w:t>Bids from Community Groups for funding to support the p</w:t>
      </w:r>
      <w:r w:rsidR="00F40A18">
        <w:rPr>
          <w:rFonts w:ascii="Arial" w:hAnsi="Arial" w:cs="Arial"/>
          <w:sz w:val="24"/>
          <w:szCs w:val="24"/>
        </w:rPr>
        <w:t>urchase</w:t>
      </w:r>
      <w:r>
        <w:rPr>
          <w:rFonts w:ascii="Arial" w:hAnsi="Arial" w:cs="Arial"/>
          <w:sz w:val="24"/>
          <w:szCs w:val="24"/>
        </w:rPr>
        <w:t xml:space="preserve"> and provision of new and/or additional Christmas and Festive lighting displays and additional Christmas Trees must take into consideration the following as part of their overall bid:</w:t>
      </w:r>
    </w:p>
    <w:p w14:paraId="447C74E9" w14:textId="77777777" w:rsidR="00F40A18" w:rsidRDefault="00F40A18" w:rsidP="00F95478">
      <w:pPr>
        <w:ind w:left="720" w:hanging="720"/>
        <w:jc w:val="both"/>
        <w:rPr>
          <w:rFonts w:ascii="Arial" w:hAnsi="Arial" w:cs="Arial"/>
          <w:sz w:val="24"/>
          <w:szCs w:val="24"/>
        </w:rPr>
      </w:pPr>
    </w:p>
    <w:p w14:paraId="759DEDCD" w14:textId="77777777" w:rsidR="00F95478" w:rsidRDefault="00F95478" w:rsidP="00F95478">
      <w:pPr>
        <w:ind w:left="720" w:hanging="720"/>
        <w:jc w:val="both"/>
        <w:rPr>
          <w:rFonts w:ascii="Arial" w:hAnsi="Arial" w:cs="Arial"/>
          <w:sz w:val="24"/>
          <w:szCs w:val="24"/>
        </w:rPr>
      </w:pPr>
      <w:r w:rsidRPr="00F40A18">
        <w:rPr>
          <w:rFonts w:ascii="Arial" w:hAnsi="Arial" w:cs="Arial"/>
          <w:b/>
          <w:sz w:val="24"/>
          <w:szCs w:val="24"/>
        </w:rPr>
        <w:t>1.0</w:t>
      </w:r>
      <w:r>
        <w:rPr>
          <w:rFonts w:ascii="Arial" w:hAnsi="Arial" w:cs="Arial"/>
          <w:sz w:val="24"/>
          <w:szCs w:val="24"/>
        </w:rPr>
        <w:tab/>
      </w:r>
      <w:r w:rsidRPr="00FD7CDF">
        <w:rPr>
          <w:rFonts w:ascii="Arial" w:hAnsi="Arial" w:cs="Arial"/>
          <w:b/>
          <w:sz w:val="24"/>
          <w:szCs w:val="24"/>
        </w:rPr>
        <w:t>The cost of the new displays</w:t>
      </w:r>
      <w:r>
        <w:rPr>
          <w:rFonts w:ascii="Arial" w:hAnsi="Arial" w:cs="Arial"/>
          <w:sz w:val="24"/>
          <w:szCs w:val="24"/>
        </w:rPr>
        <w:t xml:space="preserve"> </w:t>
      </w:r>
    </w:p>
    <w:p w14:paraId="46B8C589" w14:textId="77777777" w:rsidR="00F95478" w:rsidRDefault="000A7500" w:rsidP="000A7500">
      <w:pPr>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F40A18">
        <w:rPr>
          <w:rFonts w:ascii="Arial" w:hAnsi="Arial" w:cs="Arial"/>
          <w:sz w:val="24"/>
          <w:szCs w:val="24"/>
        </w:rPr>
        <w:t>The purchase</w:t>
      </w:r>
      <w:r w:rsidR="00F95478">
        <w:rPr>
          <w:rFonts w:ascii="Arial" w:hAnsi="Arial" w:cs="Arial"/>
          <w:sz w:val="24"/>
          <w:szCs w:val="24"/>
        </w:rPr>
        <w:t xml:space="preserve"> of new decorative displays will be restricted to the undernoted authorised suppliers. Applicants must note that the funding is for new displays only. Requests to purchase used or ex-hire displays will not be supported.</w:t>
      </w:r>
    </w:p>
    <w:p w14:paraId="397F008C" w14:textId="77777777" w:rsidR="00F95478" w:rsidRPr="00D538FF" w:rsidRDefault="00F95478" w:rsidP="00F95478">
      <w:pPr>
        <w:pStyle w:val="ListParagraph"/>
        <w:numPr>
          <w:ilvl w:val="0"/>
          <w:numId w:val="2"/>
        </w:numPr>
        <w:rPr>
          <w:rFonts w:ascii="Arial" w:hAnsi="Arial" w:cs="Arial"/>
          <w:b/>
          <w:sz w:val="24"/>
          <w:szCs w:val="24"/>
        </w:rPr>
      </w:pPr>
      <w:r w:rsidRPr="00D538FF">
        <w:rPr>
          <w:rFonts w:ascii="Arial" w:hAnsi="Arial" w:cs="Arial"/>
          <w:b/>
          <w:sz w:val="24"/>
          <w:szCs w:val="24"/>
        </w:rPr>
        <w:t>BLACHERE ILLUMINATION</w:t>
      </w:r>
    </w:p>
    <w:p w14:paraId="5844C44A" w14:textId="77777777" w:rsidR="00F95478" w:rsidRDefault="00344F2A" w:rsidP="00F95478">
      <w:pPr>
        <w:pStyle w:val="ListParagraph"/>
        <w:ind w:left="2160"/>
        <w:rPr>
          <w:rFonts w:ascii="Arial" w:hAnsi="Arial" w:cs="Arial"/>
          <w:sz w:val="24"/>
          <w:szCs w:val="24"/>
        </w:rPr>
      </w:pPr>
      <w:hyperlink r:id="rId7" w:history="1">
        <w:r w:rsidR="00F95478" w:rsidRPr="001F1391">
          <w:rPr>
            <w:rStyle w:val="Hyperlink"/>
            <w:rFonts w:ascii="Arial" w:hAnsi="Arial" w:cs="Arial"/>
            <w:sz w:val="24"/>
            <w:szCs w:val="24"/>
          </w:rPr>
          <w:t>www.blachere-illumination.co.uk</w:t>
        </w:r>
      </w:hyperlink>
    </w:p>
    <w:p w14:paraId="612B2505" w14:textId="77777777" w:rsidR="00F95478" w:rsidRDefault="00F95478" w:rsidP="00F95478">
      <w:pPr>
        <w:pStyle w:val="ListParagraph"/>
        <w:ind w:left="2160"/>
        <w:rPr>
          <w:rFonts w:ascii="Arial" w:hAnsi="Arial" w:cs="Arial"/>
          <w:sz w:val="24"/>
          <w:szCs w:val="24"/>
        </w:rPr>
      </w:pPr>
    </w:p>
    <w:p w14:paraId="4F381E5C" w14:textId="77777777" w:rsidR="00F95478" w:rsidRPr="00D538FF" w:rsidRDefault="00F95478" w:rsidP="00F95478">
      <w:pPr>
        <w:pStyle w:val="ListParagraph"/>
        <w:numPr>
          <w:ilvl w:val="0"/>
          <w:numId w:val="2"/>
        </w:numPr>
        <w:rPr>
          <w:rFonts w:ascii="Arial" w:hAnsi="Arial" w:cs="Arial"/>
          <w:b/>
          <w:sz w:val="24"/>
          <w:szCs w:val="24"/>
        </w:rPr>
      </w:pPr>
      <w:r w:rsidRPr="00D538FF">
        <w:rPr>
          <w:rFonts w:ascii="Arial" w:hAnsi="Arial" w:cs="Arial"/>
          <w:b/>
          <w:sz w:val="24"/>
          <w:szCs w:val="24"/>
        </w:rPr>
        <w:t>FESTIVE LIGHTING COMPANY</w:t>
      </w:r>
    </w:p>
    <w:p w14:paraId="36F19EB1" w14:textId="77777777" w:rsidR="00F95478" w:rsidRDefault="00344F2A" w:rsidP="00F95478">
      <w:pPr>
        <w:pStyle w:val="ListParagraph"/>
        <w:ind w:left="2160"/>
        <w:rPr>
          <w:rFonts w:ascii="Arial" w:hAnsi="Arial" w:cs="Arial"/>
          <w:sz w:val="24"/>
          <w:szCs w:val="24"/>
        </w:rPr>
      </w:pPr>
      <w:hyperlink r:id="rId8" w:history="1">
        <w:r w:rsidR="00F95478" w:rsidRPr="001F1391">
          <w:rPr>
            <w:rStyle w:val="Hyperlink"/>
            <w:rFonts w:ascii="Arial" w:hAnsi="Arial" w:cs="Arial"/>
            <w:sz w:val="24"/>
            <w:szCs w:val="24"/>
          </w:rPr>
          <w:t>www.festivelighting.co.uk</w:t>
        </w:r>
      </w:hyperlink>
    </w:p>
    <w:p w14:paraId="6E61BC06" w14:textId="77777777" w:rsidR="00F95478" w:rsidRDefault="00F95478" w:rsidP="00F95478">
      <w:pPr>
        <w:pStyle w:val="ListParagraph"/>
        <w:ind w:left="2160"/>
        <w:rPr>
          <w:rFonts w:ascii="Arial" w:hAnsi="Arial" w:cs="Arial"/>
          <w:sz w:val="24"/>
          <w:szCs w:val="24"/>
        </w:rPr>
      </w:pPr>
    </w:p>
    <w:p w14:paraId="36771636" w14:textId="77777777" w:rsidR="00F95478" w:rsidRPr="00D538FF" w:rsidRDefault="00F95478" w:rsidP="00F95478">
      <w:pPr>
        <w:pStyle w:val="ListParagraph"/>
        <w:numPr>
          <w:ilvl w:val="0"/>
          <w:numId w:val="2"/>
        </w:numPr>
        <w:rPr>
          <w:rFonts w:ascii="Arial" w:hAnsi="Arial" w:cs="Arial"/>
          <w:sz w:val="24"/>
          <w:szCs w:val="24"/>
        </w:rPr>
      </w:pPr>
      <w:r>
        <w:rPr>
          <w:rFonts w:ascii="Arial" w:hAnsi="Arial" w:cs="Arial"/>
          <w:b/>
          <w:sz w:val="24"/>
          <w:szCs w:val="24"/>
        </w:rPr>
        <w:t>LITE LIMITED</w:t>
      </w:r>
    </w:p>
    <w:p w14:paraId="119BDBFA" w14:textId="77777777" w:rsidR="00F95478" w:rsidRDefault="00344F2A" w:rsidP="00F95478">
      <w:pPr>
        <w:pStyle w:val="ListParagraph"/>
        <w:ind w:left="2160"/>
        <w:rPr>
          <w:rFonts w:ascii="Arial" w:hAnsi="Arial" w:cs="Arial"/>
          <w:sz w:val="24"/>
          <w:szCs w:val="24"/>
        </w:rPr>
      </w:pPr>
      <w:hyperlink r:id="rId9" w:history="1">
        <w:r w:rsidR="00F95478" w:rsidRPr="001F1391">
          <w:rPr>
            <w:rStyle w:val="Hyperlink"/>
            <w:rFonts w:ascii="Arial" w:hAnsi="Arial" w:cs="Arial"/>
            <w:sz w:val="24"/>
            <w:szCs w:val="24"/>
          </w:rPr>
          <w:t>www.lite-ltd.co.uk</w:t>
        </w:r>
      </w:hyperlink>
    </w:p>
    <w:p w14:paraId="2352CECD" w14:textId="77777777" w:rsidR="00F95478" w:rsidRPr="00D538FF" w:rsidRDefault="00F95478" w:rsidP="00F95478">
      <w:pPr>
        <w:pStyle w:val="ListParagraph"/>
        <w:ind w:left="2160"/>
        <w:rPr>
          <w:rFonts w:ascii="Arial" w:hAnsi="Arial" w:cs="Arial"/>
          <w:sz w:val="24"/>
          <w:szCs w:val="24"/>
        </w:rPr>
      </w:pPr>
    </w:p>
    <w:p w14:paraId="3AD4652A" w14:textId="77777777" w:rsidR="00F95478" w:rsidRDefault="000A7500" w:rsidP="000A7500">
      <w:pPr>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F95478">
        <w:rPr>
          <w:rFonts w:ascii="Arial" w:hAnsi="Arial" w:cs="Arial"/>
          <w:sz w:val="24"/>
          <w:szCs w:val="24"/>
        </w:rPr>
        <w:t xml:space="preserve">Applicants are requested to review the displays as published in the above websites. When </w:t>
      </w:r>
      <w:r w:rsidR="00F40A18">
        <w:rPr>
          <w:rFonts w:ascii="Arial" w:hAnsi="Arial" w:cs="Arial"/>
          <w:sz w:val="24"/>
          <w:szCs w:val="24"/>
        </w:rPr>
        <w:t>A</w:t>
      </w:r>
      <w:r w:rsidR="00F95478">
        <w:rPr>
          <w:rFonts w:ascii="Arial" w:hAnsi="Arial" w:cs="Arial"/>
          <w:sz w:val="24"/>
          <w:szCs w:val="24"/>
        </w:rPr>
        <w:t xml:space="preserve">pplicants have decided on the displays they would wish to purchase, they must contact the appropriate supplier </w:t>
      </w:r>
      <w:r w:rsidR="00F40A18">
        <w:rPr>
          <w:rFonts w:ascii="Arial" w:hAnsi="Arial" w:cs="Arial"/>
          <w:sz w:val="24"/>
          <w:szCs w:val="24"/>
        </w:rPr>
        <w:t xml:space="preserve">directly </w:t>
      </w:r>
      <w:r w:rsidR="00F95478">
        <w:rPr>
          <w:rFonts w:ascii="Arial" w:hAnsi="Arial" w:cs="Arial"/>
          <w:sz w:val="24"/>
          <w:szCs w:val="24"/>
        </w:rPr>
        <w:t xml:space="preserve">to establish the cost and availability of the </w:t>
      </w:r>
      <w:r w:rsidR="00F40A18">
        <w:rPr>
          <w:rFonts w:ascii="Arial" w:hAnsi="Arial" w:cs="Arial"/>
          <w:sz w:val="24"/>
          <w:szCs w:val="24"/>
        </w:rPr>
        <w:t xml:space="preserve">desired </w:t>
      </w:r>
      <w:r w:rsidR="00F95478">
        <w:rPr>
          <w:rFonts w:ascii="Arial" w:hAnsi="Arial" w:cs="Arial"/>
          <w:sz w:val="24"/>
          <w:szCs w:val="24"/>
        </w:rPr>
        <w:t>displays</w:t>
      </w:r>
      <w:r>
        <w:rPr>
          <w:rFonts w:ascii="Arial" w:hAnsi="Arial" w:cs="Arial"/>
          <w:sz w:val="24"/>
          <w:szCs w:val="24"/>
        </w:rPr>
        <w:t>;</w:t>
      </w:r>
    </w:p>
    <w:p w14:paraId="0139DC2C" w14:textId="77777777" w:rsidR="00FD7A16" w:rsidRDefault="00FD7A16" w:rsidP="00FD7A16">
      <w:pPr>
        <w:ind w:left="720" w:hanging="720"/>
        <w:jc w:val="both"/>
        <w:rPr>
          <w:rFonts w:ascii="Arial" w:hAnsi="Arial" w:cs="Arial"/>
          <w:sz w:val="24"/>
          <w:szCs w:val="24"/>
        </w:rPr>
      </w:pPr>
      <w:r>
        <w:rPr>
          <w:rFonts w:ascii="Arial" w:hAnsi="Arial" w:cs="Arial"/>
          <w:sz w:val="24"/>
          <w:szCs w:val="24"/>
        </w:rPr>
        <w:t>1.3</w:t>
      </w:r>
      <w:r>
        <w:rPr>
          <w:rFonts w:ascii="Arial" w:hAnsi="Arial" w:cs="Arial"/>
          <w:sz w:val="24"/>
          <w:szCs w:val="24"/>
        </w:rPr>
        <w:tab/>
        <w:t>The costs and availability of the desired displays will then be confirmed on the application form;</w:t>
      </w:r>
    </w:p>
    <w:p w14:paraId="23C02448" w14:textId="77777777" w:rsidR="000A7500" w:rsidRPr="000A7500" w:rsidRDefault="00FD7A16" w:rsidP="00FD7A16">
      <w:pPr>
        <w:ind w:left="720" w:hanging="72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0A7500" w:rsidRPr="000A7500">
        <w:rPr>
          <w:rFonts w:ascii="Arial" w:hAnsi="Arial" w:cs="Arial"/>
          <w:sz w:val="24"/>
          <w:szCs w:val="24"/>
        </w:rPr>
        <w:t xml:space="preserve">A full list of any </w:t>
      </w:r>
      <w:r>
        <w:rPr>
          <w:rFonts w:ascii="Arial" w:hAnsi="Arial" w:cs="Arial"/>
          <w:sz w:val="24"/>
          <w:szCs w:val="24"/>
        </w:rPr>
        <w:t xml:space="preserve">street </w:t>
      </w:r>
      <w:r w:rsidR="000A7500" w:rsidRPr="000A7500">
        <w:rPr>
          <w:rFonts w:ascii="Arial" w:hAnsi="Arial" w:cs="Arial"/>
          <w:sz w:val="24"/>
          <w:szCs w:val="24"/>
        </w:rPr>
        <w:t>lighting column</w:t>
      </w:r>
      <w:r w:rsidR="000A7500">
        <w:rPr>
          <w:rFonts w:ascii="Arial" w:hAnsi="Arial" w:cs="Arial"/>
          <w:sz w:val="24"/>
          <w:szCs w:val="24"/>
        </w:rPr>
        <w:t xml:space="preserve"> </w:t>
      </w:r>
      <w:r w:rsidR="000A7500" w:rsidRPr="000A7500">
        <w:rPr>
          <w:rFonts w:ascii="Arial" w:hAnsi="Arial" w:cs="Arial"/>
          <w:sz w:val="24"/>
          <w:szCs w:val="24"/>
        </w:rPr>
        <w:t>numbers and</w:t>
      </w:r>
      <w:r>
        <w:rPr>
          <w:rFonts w:ascii="Arial" w:hAnsi="Arial" w:cs="Arial"/>
          <w:sz w:val="24"/>
          <w:szCs w:val="24"/>
        </w:rPr>
        <w:t xml:space="preserve"> their </w:t>
      </w:r>
      <w:r w:rsidR="000A7500" w:rsidRPr="000A7500">
        <w:rPr>
          <w:rFonts w:ascii="Arial" w:hAnsi="Arial" w:cs="Arial"/>
          <w:sz w:val="24"/>
          <w:szCs w:val="24"/>
        </w:rPr>
        <w:t>street name</w:t>
      </w:r>
      <w:r>
        <w:rPr>
          <w:rFonts w:ascii="Arial" w:hAnsi="Arial" w:cs="Arial"/>
          <w:sz w:val="24"/>
          <w:szCs w:val="24"/>
        </w:rPr>
        <w:t xml:space="preserve"> location</w:t>
      </w:r>
      <w:r w:rsidR="000A7500" w:rsidRPr="000A7500">
        <w:rPr>
          <w:rFonts w:ascii="Arial" w:hAnsi="Arial" w:cs="Arial"/>
          <w:sz w:val="24"/>
          <w:szCs w:val="24"/>
        </w:rPr>
        <w:t>, together with full details of the proposed attachments giving size, weight and fixing methods</w:t>
      </w:r>
      <w:r w:rsidR="000A7500">
        <w:rPr>
          <w:rFonts w:ascii="Arial" w:hAnsi="Arial" w:cs="Arial"/>
          <w:sz w:val="24"/>
          <w:szCs w:val="24"/>
        </w:rPr>
        <w:t>, should be included on the application form</w:t>
      </w:r>
      <w:r>
        <w:rPr>
          <w:rFonts w:ascii="Arial" w:hAnsi="Arial" w:cs="Arial"/>
          <w:sz w:val="24"/>
          <w:szCs w:val="24"/>
        </w:rPr>
        <w:t>. This will assist in the assessment process;</w:t>
      </w:r>
    </w:p>
    <w:p w14:paraId="1D3C9CA6" w14:textId="77777777" w:rsidR="000A7500" w:rsidRDefault="000A7500" w:rsidP="000A7500">
      <w:pPr>
        <w:ind w:left="720" w:hanging="720"/>
        <w:jc w:val="both"/>
        <w:rPr>
          <w:rFonts w:ascii="Arial" w:hAnsi="Arial" w:cs="Arial"/>
          <w:sz w:val="24"/>
          <w:szCs w:val="24"/>
        </w:rPr>
      </w:pPr>
      <w:r>
        <w:rPr>
          <w:rFonts w:ascii="Arial" w:hAnsi="Arial" w:cs="Arial"/>
          <w:sz w:val="24"/>
          <w:szCs w:val="24"/>
        </w:rPr>
        <w:t>1.</w:t>
      </w:r>
      <w:r w:rsidR="00FD7A16">
        <w:rPr>
          <w:rFonts w:ascii="Arial" w:hAnsi="Arial" w:cs="Arial"/>
          <w:sz w:val="24"/>
          <w:szCs w:val="24"/>
        </w:rPr>
        <w:t>5</w:t>
      </w:r>
      <w:r>
        <w:rPr>
          <w:rFonts w:ascii="Arial" w:hAnsi="Arial" w:cs="Arial"/>
          <w:sz w:val="24"/>
          <w:szCs w:val="24"/>
        </w:rPr>
        <w:tab/>
        <w:t>Applicants should</w:t>
      </w:r>
      <w:r w:rsidR="00FD7A16">
        <w:rPr>
          <w:rFonts w:ascii="Arial" w:hAnsi="Arial" w:cs="Arial"/>
          <w:sz w:val="24"/>
          <w:szCs w:val="24"/>
        </w:rPr>
        <w:t xml:space="preserve"> also </w:t>
      </w:r>
      <w:r>
        <w:rPr>
          <w:rFonts w:ascii="Arial" w:hAnsi="Arial" w:cs="Arial"/>
          <w:sz w:val="24"/>
          <w:szCs w:val="24"/>
        </w:rPr>
        <w:t>be aware that s</w:t>
      </w:r>
      <w:r w:rsidRPr="000A7500">
        <w:rPr>
          <w:rFonts w:ascii="Arial" w:hAnsi="Arial" w:cs="Arial"/>
          <w:sz w:val="24"/>
          <w:szCs w:val="24"/>
        </w:rPr>
        <w:t xml:space="preserve">ome older </w:t>
      </w:r>
      <w:r w:rsidR="00FD7A16">
        <w:rPr>
          <w:rFonts w:ascii="Arial" w:hAnsi="Arial" w:cs="Arial"/>
          <w:sz w:val="24"/>
          <w:szCs w:val="24"/>
        </w:rPr>
        <w:t xml:space="preserve">street </w:t>
      </w:r>
      <w:r w:rsidRPr="000A7500">
        <w:rPr>
          <w:rFonts w:ascii="Arial" w:hAnsi="Arial" w:cs="Arial"/>
          <w:sz w:val="24"/>
          <w:szCs w:val="24"/>
        </w:rPr>
        <w:t xml:space="preserve">lighting columns </w:t>
      </w:r>
      <w:r w:rsidR="00FD7A16">
        <w:rPr>
          <w:rFonts w:ascii="Arial" w:hAnsi="Arial" w:cs="Arial"/>
          <w:sz w:val="24"/>
          <w:szCs w:val="24"/>
        </w:rPr>
        <w:t>may</w:t>
      </w:r>
      <w:r w:rsidRPr="000A7500">
        <w:rPr>
          <w:rFonts w:ascii="Arial" w:hAnsi="Arial" w:cs="Arial"/>
          <w:sz w:val="24"/>
          <w:szCs w:val="24"/>
        </w:rPr>
        <w:t xml:space="preserve"> not </w:t>
      </w:r>
      <w:r w:rsidR="00FD7A16">
        <w:rPr>
          <w:rFonts w:ascii="Arial" w:hAnsi="Arial" w:cs="Arial"/>
          <w:sz w:val="24"/>
          <w:szCs w:val="24"/>
        </w:rPr>
        <w:t xml:space="preserve">be </w:t>
      </w:r>
      <w:r w:rsidRPr="000A7500">
        <w:rPr>
          <w:rFonts w:ascii="Arial" w:hAnsi="Arial" w:cs="Arial"/>
          <w:sz w:val="24"/>
          <w:szCs w:val="24"/>
        </w:rPr>
        <w:t xml:space="preserve">suitable for any additional attachments. Similarly, many </w:t>
      </w:r>
      <w:r w:rsidR="00FD7A16">
        <w:rPr>
          <w:rFonts w:ascii="Arial" w:hAnsi="Arial" w:cs="Arial"/>
          <w:sz w:val="24"/>
          <w:szCs w:val="24"/>
        </w:rPr>
        <w:t xml:space="preserve">street lighting </w:t>
      </w:r>
      <w:r w:rsidRPr="000A7500">
        <w:rPr>
          <w:rFonts w:ascii="Arial" w:hAnsi="Arial" w:cs="Arial"/>
          <w:sz w:val="24"/>
          <w:szCs w:val="24"/>
        </w:rPr>
        <w:t xml:space="preserve">columns already have permanent attachments and </w:t>
      </w:r>
      <w:r w:rsidR="00FD7A16">
        <w:rPr>
          <w:rFonts w:ascii="Arial" w:hAnsi="Arial" w:cs="Arial"/>
          <w:sz w:val="24"/>
          <w:szCs w:val="24"/>
        </w:rPr>
        <w:t>these will very likely</w:t>
      </w:r>
      <w:r w:rsidRPr="000A7500">
        <w:rPr>
          <w:rFonts w:ascii="Arial" w:hAnsi="Arial" w:cs="Arial"/>
          <w:sz w:val="24"/>
          <w:szCs w:val="24"/>
        </w:rPr>
        <w:t xml:space="preserve"> not </w:t>
      </w:r>
      <w:r w:rsidR="00FD7A16">
        <w:rPr>
          <w:rFonts w:ascii="Arial" w:hAnsi="Arial" w:cs="Arial"/>
          <w:sz w:val="24"/>
          <w:szCs w:val="24"/>
        </w:rPr>
        <w:t xml:space="preserve">be </w:t>
      </w:r>
      <w:r w:rsidRPr="000A7500">
        <w:rPr>
          <w:rFonts w:ascii="Arial" w:hAnsi="Arial" w:cs="Arial"/>
          <w:sz w:val="24"/>
          <w:szCs w:val="24"/>
        </w:rPr>
        <w:t>suitable for any further attachments</w:t>
      </w:r>
      <w:r w:rsidR="00FD7A16">
        <w:rPr>
          <w:rFonts w:ascii="Arial" w:hAnsi="Arial" w:cs="Arial"/>
          <w:sz w:val="24"/>
          <w:szCs w:val="24"/>
        </w:rPr>
        <w:t>; and</w:t>
      </w:r>
    </w:p>
    <w:p w14:paraId="39525E04" w14:textId="77777777" w:rsidR="00F95478" w:rsidRPr="00D538FF" w:rsidRDefault="00FD7A16" w:rsidP="00FD7A16">
      <w:pPr>
        <w:ind w:left="720" w:hanging="72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F95478" w:rsidRPr="00D538FF">
        <w:rPr>
          <w:rFonts w:ascii="Arial" w:hAnsi="Arial" w:cs="Arial"/>
          <w:sz w:val="24"/>
          <w:szCs w:val="24"/>
        </w:rPr>
        <w:t xml:space="preserve">Applicants are </w:t>
      </w:r>
      <w:r>
        <w:rPr>
          <w:rFonts w:ascii="Arial" w:hAnsi="Arial" w:cs="Arial"/>
          <w:sz w:val="24"/>
          <w:szCs w:val="24"/>
        </w:rPr>
        <w:t>advised that all applications will be subject to compliance with the ARA’s</w:t>
      </w:r>
      <w:r w:rsidR="00F95478" w:rsidRPr="00D538FF">
        <w:rPr>
          <w:rFonts w:ascii="Arial" w:hAnsi="Arial" w:cs="Arial"/>
          <w:sz w:val="24"/>
          <w:szCs w:val="24"/>
        </w:rPr>
        <w:t xml:space="preserve"> </w:t>
      </w:r>
      <w:r w:rsidR="00F95478" w:rsidRPr="00D538FF">
        <w:rPr>
          <w:rFonts w:ascii="Arial" w:hAnsi="Arial" w:cs="Arial"/>
          <w:b/>
          <w:sz w:val="24"/>
          <w:szCs w:val="24"/>
        </w:rPr>
        <w:t>‘Attachments to Lighting Columns and Other Street Mounted Apparatus’</w:t>
      </w:r>
      <w:r w:rsidR="00F95478">
        <w:rPr>
          <w:rFonts w:ascii="Arial" w:hAnsi="Arial" w:cs="Arial"/>
          <w:sz w:val="24"/>
          <w:szCs w:val="24"/>
        </w:rPr>
        <w:t xml:space="preserve"> </w:t>
      </w:r>
      <w:r>
        <w:rPr>
          <w:rFonts w:ascii="Arial" w:hAnsi="Arial" w:cs="Arial"/>
          <w:sz w:val="24"/>
          <w:szCs w:val="24"/>
        </w:rPr>
        <w:t>requirements. All applications will be reviewed to ensure compliance prior to receiving approval.</w:t>
      </w:r>
    </w:p>
    <w:p w14:paraId="27ED8926" w14:textId="77777777" w:rsidR="00FD7A16" w:rsidRDefault="00FD7A16" w:rsidP="00F95478">
      <w:pPr>
        <w:ind w:left="720" w:hanging="720"/>
        <w:jc w:val="both"/>
        <w:rPr>
          <w:rFonts w:ascii="Arial" w:hAnsi="Arial" w:cs="Arial"/>
          <w:b/>
          <w:sz w:val="24"/>
          <w:szCs w:val="24"/>
        </w:rPr>
      </w:pPr>
    </w:p>
    <w:p w14:paraId="5EB32FC0" w14:textId="77777777" w:rsidR="00F95478" w:rsidRDefault="00F95478" w:rsidP="00F95478">
      <w:pPr>
        <w:ind w:left="720" w:hanging="720"/>
        <w:jc w:val="both"/>
        <w:rPr>
          <w:rFonts w:ascii="Arial" w:hAnsi="Arial" w:cs="Arial"/>
          <w:sz w:val="24"/>
          <w:szCs w:val="24"/>
        </w:rPr>
      </w:pPr>
      <w:r w:rsidRPr="00F95478">
        <w:rPr>
          <w:rFonts w:ascii="Arial" w:hAnsi="Arial" w:cs="Arial"/>
          <w:b/>
          <w:sz w:val="24"/>
          <w:szCs w:val="24"/>
        </w:rPr>
        <w:t>2.0</w:t>
      </w:r>
      <w:r>
        <w:rPr>
          <w:rFonts w:ascii="Arial" w:hAnsi="Arial" w:cs="Arial"/>
          <w:sz w:val="24"/>
          <w:szCs w:val="24"/>
        </w:rPr>
        <w:tab/>
      </w:r>
      <w:r w:rsidRPr="00FD7CDF">
        <w:rPr>
          <w:rFonts w:ascii="Arial" w:hAnsi="Arial" w:cs="Arial"/>
          <w:b/>
          <w:sz w:val="24"/>
          <w:szCs w:val="24"/>
        </w:rPr>
        <w:t>Storage of newly acquired decorative displays</w:t>
      </w:r>
      <w:r>
        <w:rPr>
          <w:rFonts w:ascii="Arial" w:hAnsi="Arial" w:cs="Arial"/>
          <w:sz w:val="24"/>
          <w:szCs w:val="24"/>
        </w:rPr>
        <w:t xml:space="preserve"> </w:t>
      </w:r>
    </w:p>
    <w:p w14:paraId="1B3BB464" w14:textId="77777777" w:rsidR="00F95478" w:rsidRDefault="00FD7A16" w:rsidP="00FD7A16">
      <w:pPr>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F95478">
        <w:rPr>
          <w:rFonts w:ascii="Arial" w:hAnsi="Arial" w:cs="Arial"/>
          <w:sz w:val="24"/>
          <w:szCs w:val="24"/>
        </w:rPr>
        <w:t>Applicants must be aware that any new displays purchased through t</w:t>
      </w:r>
      <w:r w:rsidR="00F40A18">
        <w:rPr>
          <w:rFonts w:ascii="Arial" w:hAnsi="Arial" w:cs="Arial"/>
          <w:sz w:val="24"/>
          <w:szCs w:val="24"/>
        </w:rPr>
        <w:t>he Christmas Light Fund</w:t>
      </w:r>
      <w:r w:rsidR="00F95478">
        <w:rPr>
          <w:rFonts w:ascii="Arial" w:hAnsi="Arial" w:cs="Arial"/>
          <w:sz w:val="24"/>
          <w:szCs w:val="24"/>
        </w:rPr>
        <w:t xml:space="preserve"> will remain in the ownership of the Community Group </w:t>
      </w:r>
      <w:r w:rsidR="00F95478">
        <w:rPr>
          <w:rFonts w:ascii="Arial" w:hAnsi="Arial" w:cs="Arial"/>
          <w:sz w:val="24"/>
          <w:szCs w:val="24"/>
        </w:rPr>
        <w:lastRenderedPageBreak/>
        <w:t>making the bid for funding. The new displays will not be transferred to the ARA for storage and management. Any store should provide adequate protection for the new displays against any form of damage. Confirmation that adequate storage will be available for the new Christmas and Festive Lighting displays must be displayed on the application form;</w:t>
      </w:r>
    </w:p>
    <w:p w14:paraId="5C84196C" w14:textId="77777777" w:rsidR="00FD7A16" w:rsidRDefault="00FD7A16" w:rsidP="00F95478">
      <w:pPr>
        <w:ind w:left="720" w:hanging="720"/>
        <w:jc w:val="both"/>
        <w:rPr>
          <w:rFonts w:ascii="Arial" w:hAnsi="Arial" w:cs="Arial"/>
          <w:b/>
          <w:sz w:val="24"/>
          <w:szCs w:val="24"/>
        </w:rPr>
      </w:pPr>
    </w:p>
    <w:p w14:paraId="52D02DCF" w14:textId="77777777" w:rsidR="00F95478" w:rsidRDefault="00F40A18" w:rsidP="00F95478">
      <w:pPr>
        <w:ind w:left="720" w:hanging="720"/>
        <w:jc w:val="both"/>
        <w:rPr>
          <w:rFonts w:ascii="Arial" w:hAnsi="Arial" w:cs="Arial"/>
          <w:sz w:val="24"/>
          <w:szCs w:val="24"/>
        </w:rPr>
      </w:pPr>
      <w:r w:rsidRPr="00F40A18">
        <w:rPr>
          <w:rFonts w:ascii="Arial" w:hAnsi="Arial" w:cs="Arial"/>
          <w:b/>
          <w:sz w:val="24"/>
          <w:szCs w:val="24"/>
        </w:rPr>
        <w:t>3.0</w:t>
      </w:r>
      <w:r w:rsidR="00F95478">
        <w:rPr>
          <w:rFonts w:ascii="Arial" w:hAnsi="Arial" w:cs="Arial"/>
          <w:sz w:val="24"/>
          <w:szCs w:val="24"/>
        </w:rPr>
        <w:tab/>
      </w:r>
      <w:r w:rsidR="00F95478" w:rsidRPr="00FD7CDF">
        <w:rPr>
          <w:rFonts w:ascii="Arial" w:hAnsi="Arial" w:cs="Arial"/>
          <w:b/>
          <w:sz w:val="24"/>
          <w:szCs w:val="24"/>
        </w:rPr>
        <w:t>Electrical testing of the newly acquired decorative displays</w:t>
      </w:r>
    </w:p>
    <w:p w14:paraId="177A356B" w14:textId="77777777" w:rsidR="00F95478" w:rsidRDefault="00FD7A16" w:rsidP="00FD7A16">
      <w:pPr>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F95478">
        <w:rPr>
          <w:rFonts w:ascii="Arial" w:hAnsi="Arial" w:cs="Arial"/>
          <w:sz w:val="24"/>
          <w:szCs w:val="24"/>
        </w:rPr>
        <w:t xml:space="preserve">New displays will come with certification that the displays </w:t>
      </w:r>
      <w:r w:rsidR="00F40A18">
        <w:rPr>
          <w:rFonts w:ascii="Arial" w:hAnsi="Arial" w:cs="Arial"/>
          <w:sz w:val="24"/>
          <w:szCs w:val="24"/>
        </w:rPr>
        <w:t xml:space="preserve">they </w:t>
      </w:r>
      <w:r w:rsidR="00F95478">
        <w:rPr>
          <w:rFonts w:ascii="Arial" w:hAnsi="Arial" w:cs="Arial"/>
          <w:sz w:val="24"/>
          <w:szCs w:val="24"/>
        </w:rPr>
        <w:t xml:space="preserve">are safe to use. However, prior to installation in each following year, all decorative display items require to be subjected to an Electrical Compliance Test (often referred to as a ‘PAT’ Test) to ensure that each item is 100% safe before installed </w:t>
      </w:r>
      <w:r w:rsidR="00F40A18">
        <w:rPr>
          <w:rFonts w:ascii="Arial" w:hAnsi="Arial" w:cs="Arial"/>
          <w:sz w:val="24"/>
          <w:szCs w:val="24"/>
        </w:rPr>
        <w:t xml:space="preserve">and energised </w:t>
      </w:r>
      <w:r w:rsidR="00F95478">
        <w:rPr>
          <w:rFonts w:ascii="Arial" w:hAnsi="Arial" w:cs="Arial"/>
          <w:sz w:val="24"/>
          <w:szCs w:val="24"/>
        </w:rPr>
        <w:t>in a public place;</w:t>
      </w:r>
    </w:p>
    <w:p w14:paraId="46600DD5" w14:textId="77777777" w:rsidR="00F40A18" w:rsidRDefault="00F40A18" w:rsidP="00F95478">
      <w:pPr>
        <w:ind w:left="720" w:hanging="720"/>
        <w:jc w:val="both"/>
        <w:rPr>
          <w:rFonts w:ascii="Arial" w:hAnsi="Arial" w:cs="Arial"/>
          <w:sz w:val="24"/>
          <w:szCs w:val="24"/>
        </w:rPr>
      </w:pPr>
    </w:p>
    <w:p w14:paraId="6DFF748D" w14:textId="77777777" w:rsidR="00F95478" w:rsidRDefault="00F40A18" w:rsidP="00F95478">
      <w:pPr>
        <w:ind w:left="720" w:hanging="720"/>
        <w:jc w:val="both"/>
        <w:rPr>
          <w:rFonts w:ascii="Arial" w:hAnsi="Arial" w:cs="Arial"/>
          <w:sz w:val="24"/>
          <w:szCs w:val="24"/>
        </w:rPr>
      </w:pPr>
      <w:r>
        <w:rPr>
          <w:rFonts w:ascii="Arial" w:hAnsi="Arial" w:cs="Arial"/>
          <w:b/>
          <w:sz w:val="24"/>
          <w:szCs w:val="24"/>
        </w:rPr>
        <w:t>4.0</w:t>
      </w:r>
      <w:r w:rsidR="00F95478" w:rsidRPr="00FD7CDF">
        <w:rPr>
          <w:rFonts w:ascii="Arial" w:hAnsi="Arial" w:cs="Arial"/>
          <w:b/>
          <w:sz w:val="24"/>
          <w:szCs w:val="24"/>
        </w:rPr>
        <w:tab/>
        <w:t>Installation</w:t>
      </w:r>
      <w:r w:rsidR="00F95478">
        <w:rPr>
          <w:rFonts w:ascii="Arial" w:hAnsi="Arial" w:cs="Arial"/>
          <w:b/>
          <w:sz w:val="24"/>
          <w:szCs w:val="24"/>
        </w:rPr>
        <w:t>, Transportation and Removal Costs</w:t>
      </w:r>
    </w:p>
    <w:p w14:paraId="7C272CB2" w14:textId="77777777" w:rsidR="00F95478" w:rsidRDefault="00FD7A16" w:rsidP="00F95478">
      <w:pPr>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F95478">
        <w:rPr>
          <w:rFonts w:ascii="Arial" w:hAnsi="Arial" w:cs="Arial"/>
          <w:sz w:val="24"/>
          <w:szCs w:val="24"/>
        </w:rPr>
        <w:t xml:space="preserve">ARA or their nominated contractor, hereafter referred to as </w:t>
      </w:r>
      <w:r w:rsidR="00F95478" w:rsidRPr="00D538FF">
        <w:rPr>
          <w:rFonts w:ascii="Arial" w:hAnsi="Arial" w:cs="Arial"/>
          <w:b/>
          <w:sz w:val="24"/>
          <w:szCs w:val="24"/>
        </w:rPr>
        <w:t>‘the Contractor’</w:t>
      </w:r>
      <w:r w:rsidR="00F95478">
        <w:rPr>
          <w:rFonts w:ascii="Arial" w:hAnsi="Arial" w:cs="Arial"/>
          <w:sz w:val="24"/>
          <w:szCs w:val="24"/>
        </w:rPr>
        <w:t xml:space="preserve"> will collect decorative displays from the community store as noted in (</w:t>
      </w:r>
      <w:r w:rsidR="00F95478" w:rsidRPr="00BA2E5B">
        <w:rPr>
          <w:rFonts w:ascii="Arial" w:hAnsi="Arial" w:cs="Arial"/>
          <w:b/>
          <w:sz w:val="24"/>
          <w:szCs w:val="24"/>
        </w:rPr>
        <w:t>2.</w:t>
      </w:r>
      <w:r w:rsidR="00BA2E5B" w:rsidRPr="00BA2E5B">
        <w:rPr>
          <w:rFonts w:ascii="Arial" w:hAnsi="Arial" w:cs="Arial"/>
          <w:b/>
          <w:sz w:val="24"/>
          <w:szCs w:val="24"/>
        </w:rPr>
        <w:t>0</w:t>
      </w:r>
      <w:r w:rsidR="00F95478">
        <w:rPr>
          <w:rFonts w:ascii="Arial" w:hAnsi="Arial" w:cs="Arial"/>
          <w:sz w:val="24"/>
          <w:szCs w:val="24"/>
        </w:rPr>
        <w:t xml:space="preserve">) above and then </w:t>
      </w:r>
      <w:r w:rsidR="00F95478" w:rsidRPr="00D538FF">
        <w:rPr>
          <w:rFonts w:ascii="Arial" w:hAnsi="Arial" w:cs="Arial"/>
          <w:sz w:val="24"/>
          <w:szCs w:val="24"/>
        </w:rPr>
        <w:t>test,</w:t>
      </w:r>
      <w:r w:rsidR="00F95478">
        <w:rPr>
          <w:rFonts w:ascii="Arial" w:hAnsi="Arial" w:cs="Arial"/>
          <w:sz w:val="24"/>
          <w:szCs w:val="24"/>
        </w:rPr>
        <w:t xml:space="preserve"> install and energise the displays at the desired location. At the end of the Festive season the Contractor will remove the decorative displays and return them to the community store from where they were collected. These costs will be assessed on receipt of an application and confirmed to the applicant should the application bid be successful;</w:t>
      </w:r>
    </w:p>
    <w:p w14:paraId="05EAA307" w14:textId="77777777" w:rsidR="00F40A18" w:rsidRDefault="00F40A18" w:rsidP="00F95478">
      <w:pPr>
        <w:ind w:left="720" w:hanging="720"/>
        <w:jc w:val="both"/>
        <w:rPr>
          <w:rFonts w:ascii="Arial" w:hAnsi="Arial" w:cs="Arial"/>
          <w:sz w:val="24"/>
          <w:szCs w:val="24"/>
        </w:rPr>
      </w:pPr>
    </w:p>
    <w:p w14:paraId="157CE87C" w14:textId="77777777" w:rsidR="00F95478" w:rsidRDefault="00F40A18" w:rsidP="00F95478">
      <w:pPr>
        <w:ind w:left="720" w:hanging="720"/>
        <w:jc w:val="both"/>
        <w:rPr>
          <w:rFonts w:ascii="Arial" w:hAnsi="Arial" w:cs="Arial"/>
          <w:sz w:val="24"/>
          <w:szCs w:val="24"/>
        </w:rPr>
      </w:pPr>
      <w:r w:rsidRPr="00F40A18">
        <w:rPr>
          <w:rFonts w:ascii="Arial" w:hAnsi="Arial" w:cs="Arial"/>
          <w:b/>
          <w:sz w:val="24"/>
          <w:szCs w:val="24"/>
        </w:rPr>
        <w:t>5.0</w:t>
      </w:r>
      <w:r w:rsidR="00F95478">
        <w:rPr>
          <w:rFonts w:ascii="Arial" w:hAnsi="Arial" w:cs="Arial"/>
          <w:sz w:val="24"/>
          <w:szCs w:val="24"/>
        </w:rPr>
        <w:tab/>
      </w:r>
      <w:r w:rsidR="00F95478" w:rsidRPr="00FD7CDF">
        <w:rPr>
          <w:rFonts w:ascii="Arial" w:hAnsi="Arial" w:cs="Arial"/>
          <w:b/>
          <w:sz w:val="24"/>
          <w:szCs w:val="24"/>
        </w:rPr>
        <w:t>Energy Costs</w:t>
      </w:r>
    </w:p>
    <w:p w14:paraId="73EFA593" w14:textId="77777777" w:rsidR="00F95478" w:rsidRDefault="00FD7A16" w:rsidP="00F95478">
      <w:pPr>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F95478">
        <w:rPr>
          <w:rFonts w:ascii="Arial" w:hAnsi="Arial" w:cs="Arial"/>
          <w:sz w:val="24"/>
          <w:szCs w:val="24"/>
        </w:rPr>
        <w:t xml:space="preserve">All energy costs associated with the illumination of the new decorative displays will be included in the </w:t>
      </w:r>
      <w:r>
        <w:rPr>
          <w:rFonts w:ascii="Arial" w:hAnsi="Arial" w:cs="Arial"/>
          <w:sz w:val="24"/>
          <w:szCs w:val="24"/>
        </w:rPr>
        <w:t xml:space="preserve">overall </w:t>
      </w:r>
      <w:r w:rsidR="00F95478">
        <w:rPr>
          <w:rFonts w:ascii="Arial" w:hAnsi="Arial" w:cs="Arial"/>
          <w:sz w:val="24"/>
          <w:szCs w:val="24"/>
        </w:rPr>
        <w:t>application bid. Applicants will be advised of the cost of the energy provision should the</w:t>
      </w:r>
      <w:r w:rsidR="00F40A18">
        <w:rPr>
          <w:rFonts w:ascii="Arial" w:hAnsi="Arial" w:cs="Arial"/>
          <w:sz w:val="24"/>
          <w:szCs w:val="24"/>
        </w:rPr>
        <w:t>ir</w:t>
      </w:r>
      <w:r w:rsidR="00F95478">
        <w:rPr>
          <w:rFonts w:ascii="Arial" w:hAnsi="Arial" w:cs="Arial"/>
          <w:sz w:val="24"/>
          <w:szCs w:val="24"/>
        </w:rPr>
        <w:t xml:space="preserve"> application bid be successful;</w:t>
      </w:r>
    </w:p>
    <w:p w14:paraId="4BAFF203" w14:textId="77777777" w:rsidR="00F40A18" w:rsidRDefault="00F40A18" w:rsidP="00F95478">
      <w:pPr>
        <w:ind w:left="720" w:hanging="720"/>
        <w:jc w:val="both"/>
        <w:rPr>
          <w:rFonts w:ascii="Arial" w:hAnsi="Arial" w:cs="Arial"/>
          <w:sz w:val="24"/>
          <w:szCs w:val="24"/>
        </w:rPr>
      </w:pPr>
    </w:p>
    <w:p w14:paraId="37E42F70" w14:textId="77777777" w:rsidR="00F95478" w:rsidRDefault="00F40A18" w:rsidP="00F95478">
      <w:pPr>
        <w:ind w:left="720" w:hanging="720"/>
        <w:jc w:val="both"/>
        <w:rPr>
          <w:rFonts w:ascii="Arial" w:hAnsi="Arial" w:cs="Arial"/>
          <w:sz w:val="24"/>
          <w:szCs w:val="24"/>
        </w:rPr>
      </w:pPr>
      <w:r w:rsidRPr="00F40A18">
        <w:rPr>
          <w:rFonts w:ascii="Arial" w:hAnsi="Arial" w:cs="Arial"/>
          <w:b/>
          <w:sz w:val="24"/>
          <w:szCs w:val="24"/>
        </w:rPr>
        <w:t>6.0</w:t>
      </w:r>
      <w:r w:rsidR="00F95478">
        <w:rPr>
          <w:rFonts w:ascii="Arial" w:hAnsi="Arial" w:cs="Arial"/>
          <w:sz w:val="24"/>
          <w:szCs w:val="24"/>
        </w:rPr>
        <w:tab/>
      </w:r>
      <w:r w:rsidR="00F95478" w:rsidRPr="00FD7CDF">
        <w:rPr>
          <w:rFonts w:ascii="Arial" w:hAnsi="Arial" w:cs="Arial"/>
          <w:b/>
          <w:sz w:val="24"/>
          <w:szCs w:val="24"/>
        </w:rPr>
        <w:t>Public Liability Insurance</w:t>
      </w:r>
    </w:p>
    <w:p w14:paraId="47FCA711" w14:textId="77777777" w:rsidR="00F95478" w:rsidRDefault="00FD7A16" w:rsidP="00F95478">
      <w:pPr>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r>
      <w:r w:rsidR="00F95478">
        <w:rPr>
          <w:rFonts w:ascii="Arial" w:hAnsi="Arial" w:cs="Arial"/>
          <w:sz w:val="24"/>
          <w:szCs w:val="24"/>
        </w:rPr>
        <w:t xml:space="preserve">Applicants must confirm on the application form if they are in possession of </w:t>
      </w:r>
      <w:r w:rsidR="00F95478" w:rsidRPr="00FD7A16">
        <w:rPr>
          <w:rFonts w:ascii="Arial" w:hAnsi="Arial" w:cs="Arial"/>
          <w:b/>
          <w:sz w:val="24"/>
          <w:szCs w:val="24"/>
        </w:rPr>
        <w:t>Public Liability Insurance</w:t>
      </w:r>
      <w:r w:rsidR="00F95478">
        <w:rPr>
          <w:rFonts w:ascii="Arial" w:hAnsi="Arial" w:cs="Arial"/>
          <w:sz w:val="24"/>
          <w:szCs w:val="24"/>
        </w:rPr>
        <w:t xml:space="preserve"> for the installation of the new decorative displays.</w:t>
      </w:r>
    </w:p>
    <w:p w14:paraId="42A206AD" w14:textId="77777777" w:rsidR="00F95478" w:rsidRDefault="00F95478" w:rsidP="00F95478">
      <w:pPr>
        <w:ind w:left="720" w:hanging="720"/>
        <w:jc w:val="both"/>
        <w:rPr>
          <w:rFonts w:ascii="Arial" w:hAnsi="Arial" w:cs="Arial"/>
          <w:sz w:val="24"/>
          <w:szCs w:val="24"/>
        </w:rPr>
      </w:pPr>
    </w:p>
    <w:p w14:paraId="5CE6E9F8" w14:textId="77777777" w:rsidR="00F95478" w:rsidRDefault="00120446" w:rsidP="00F95478">
      <w:pPr>
        <w:ind w:left="720" w:hanging="720"/>
        <w:jc w:val="both"/>
        <w:rPr>
          <w:rFonts w:ascii="Arial" w:hAnsi="Arial" w:cs="Arial"/>
          <w:b/>
          <w:sz w:val="24"/>
          <w:szCs w:val="24"/>
        </w:rPr>
      </w:pPr>
      <w:r>
        <w:rPr>
          <w:rFonts w:ascii="Arial" w:hAnsi="Arial" w:cs="Arial"/>
          <w:b/>
          <w:sz w:val="24"/>
          <w:szCs w:val="24"/>
        </w:rPr>
        <w:t>7</w:t>
      </w:r>
      <w:r w:rsidR="00F95478">
        <w:rPr>
          <w:rFonts w:ascii="Arial" w:hAnsi="Arial" w:cs="Arial"/>
          <w:b/>
          <w:sz w:val="24"/>
          <w:szCs w:val="24"/>
        </w:rPr>
        <w:t>.0</w:t>
      </w:r>
      <w:r w:rsidR="00F95478" w:rsidRPr="00FD7CDF">
        <w:rPr>
          <w:rFonts w:ascii="Arial" w:hAnsi="Arial" w:cs="Arial"/>
          <w:b/>
          <w:sz w:val="24"/>
          <w:szCs w:val="24"/>
        </w:rPr>
        <w:tab/>
        <w:t>R</w:t>
      </w:r>
      <w:r>
        <w:rPr>
          <w:rFonts w:ascii="Arial" w:hAnsi="Arial" w:cs="Arial"/>
          <w:b/>
          <w:sz w:val="24"/>
          <w:szCs w:val="24"/>
        </w:rPr>
        <w:t>equests for the Provision of New Christmas Trees</w:t>
      </w:r>
    </w:p>
    <w:p w14:paraId="21AAC81B" w14:textId="6EC6AD45" w:rsidR="00F95478" w:rsidRDefault="00FD7A16" w:rsidP="00F95478">
      <w:pPr>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r>
      <w:r w:rsidR="00F95478">
        <w:rPr>
          <w:rFonts w:ascii="Arial" w:hAnsi="Arial" w:cs="Arial"/>
          <w:sz w:val="24"/>
          <w:szCs w:val="24"/>
        </w:rPr>
        <w:t>Requests from Community Groups for the provision of new Christmas Trees will be managed through the Council’s Grounds Maintenance team. Should an application bid be successful, the Grounds Maintenance team will procure the new Christmas tree, safely install it in the desired location</w:t>
      </w:r>
      <w:r w:rsidR="00344F2A">
        <w:rPr>
          <w:rFonts w:ascii="Arial" w:hAnsi="Arial" w:cs="Arial"/>
          <w:sz w:val="24"/>
          <w:szCs w:val="24"/>
        </w:rPr>
        <w:t xml:space="preserve"> a</w:t>
      </w:r>
      <w:bookmarkStart w:id="0" w:name="_GoBack"/>
      <w:bookmarkEnd w:id="0"/>
      <w:r w:rsidR="00F95478">
        <w:rPr>
          <w:rFonts w:ascii="Arial" w:hAnsi="Arial" w:cs="Arial"/>
          <w:sz w:val="24"/>
          <w:szCs w:val="24"/>
        </w:rPr>
        <w:t>nd remove it at the end of the Festive season.</w:t>
      </w:r>
    </w:p>
    <w:p w14:paraId="2FCB74B3" w14:textId="77777777" w:rsidR="00F95478" w:rsidRPr="00BA2E5B" w:rsidRDefault="00F95478" w:rsidP="00F95478">
      <w:pPr>
        <w:ind w:left="720" w:hanging="720"/>
        <w:jc w:val="both"/>
        <w:rPr>
          <w:rFonts w:ascii="Arial" w:hAnsi="Arial" w:cs="Arial"/>
          <w:i/>
          <w:sz w:val="24"/>
          <w:szCs w:val="24"/>
        </w:rPr>
      </w:pPr>
      <w:r>
        <w:rPr>
          <w:rFonts w:ascii="Arial" w:hAnsi="Arial" w:cs="Arial"/>
          <w:sz w:val="24"/>
          <w:szCs w:val="24"/>
        </w:rPr>
        <w:tab/>
      </w:r>
      <w:r w:rsidRPr="00BA2E5B">
        <w:rPr>
          <w:rFonts w:ascii="Arial" w:hAnsi="Arial" w:cs="Arial"/>
          <w:i/>
          <w:sz w:val="24"/>
          <w:szCs w:val="24"/>
        </w:rPr>
        <w:t>Applications for new Christmas Trees must take consideration of the following:</w:t>
      </w:r>
    </w:p>
    <w:p w14:paraId="2B48B60B" w14:textId="77777777" w:rsidR="00F95478" w:rsidRPr="00FD7A16" w:rsidRDefault="00F95478" w:rsidP="00FD7A16">
      <w:pPr>
        <w:pStyle w:val="ListParagraph"/>
        <w:numPr>
          <w:ilvl w:val="0"/>
          <w:numId w:val="3"/>
        </w:numPr>
        <w:jc w:val="both"/>
        <w:rPr>
          <w:rFonts w:ascii="Arial" w:hAnsi="Arial" w:cs="Arial"/>
          <w:b/>
          <w:sz w:val="24"/>
          <w:szCs w:val="24"/>
        </w:rPr>
      </w:pPr>
      <w:r w:rsidRPr="00FD7A16">
        <w:rPr>
          <w:rFonts w:ascii="Arial" w:hAnsi="Arial" w:cs="Arial"/>
          <w:b/>
          <w:sz w:val="24"/>
          <w:szCs w:val="24"/>
        </w:rPr>
        <w:lastRenderedPageBreak/>
        <w:t>The Cost of the Tree</w:t>
      </w:r>
    </w:p>
    <w:p w14:paraId="1F7C949F" w14:textId="77777777" w:rsidR="00120446" w:rsidRDefault="00F95478" w:rsidP="00F95478">
      <w:pPr>
        <w:ind w:left="720" w:hanging="720"/>
        <w:jc w:val="both"/>
        <w:rPr>
          <w:rFonts w:ascii="Arial" w:hAnsi="Arial" w:cs="Arial"/>
          <w:sz w:val="24"/>
          <w:szCs w:val="24"/>
        </w:rPr>
      </w:pPr>
      <w:r>
        <w:rPr>
          <w:rFonts w:ascii="Arial" w:hAnsi="Arial" w:cs="Arial"/>
          <w:sz w:val="24"/>
          <w:szCs w:val="24"/>
        </w:rPr>
        <w:tab/>
        <w:t>The cost of the tree will depend on the size of the tree. Applicants will be advised of the cost of their desired Christmas Tree should their application bid be successful;</w:t>
      </w:r>
    </w:p>
    <w:p w14:paraId="095E5C53" w14:textId="77777777" w:rsidR="00F95478" w:rsidRPr="00FD7A16" w:rsidRDefault="00F95478" w:rsidP="00FD7A16">
      <w:pPr>
        <w:pStyle w:val="ListParagraph"/>
        <w:numPr>
          <w:ilvl w:val="0"/>
          <w:numId w:val="3"/>
        </w:numPr>
        <w:jc w:val="both"/>
        <w:rPr>
          <w:rFonts w:ascii="Arial" w:hAnsi="Arial" w:cs="Arial"/>
          <w:sz w:val="24"/>
          <w:szCs w:val="24"/>
        </w:rPr>
      </w:pPr>
      <w:r w:rsidRPr="00FD7A16">
        <w:rPr>
          <w:rFonts w:ascii="Arial" w:hAnsi="Arial" w:cs="Arial"/>
          <w:b/>
          <w:sz w:val="24"/>
          <w:szCs w:val="24"/>
        </w:rPr>
        <w:t>Tree Footing</w:t>
      </w:r>
    </w:p>
    <w:p w14:paraId="0408975A"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The footing of the tree will depend on the location on which the tree will be placed, and the size of the tree requested. This may require the construction of a sunken anchor footing, or the placement of a concrete footing to secure the tree</w:t>
      </w:r>
      <w:r w:rsidR="00120446">
        <w:rPr>
          <w:rFonts w:ascii="Arial" w:hAnsi="Arial" w:cs="Arial"/>
          <w:sz w:val="24"/>
          <w:szCs w:val="24"/>
        </w:rPr>
        <w:t xml:space="preserve"> safely in position</w:t>
      </w:r>
      <w:r>
        <w:rPr>
          <w:rFonts w:ascii="Arial" w:hAnsi="Arial" w:cs="Arial"/>
          <w:sz w:val="24"/>
          <w:szCs w:val="24"/>
        </w:rPr>
        <w:t>. All of these factors will be established following a site visit to the desired location identified by the Community Group in their bid. The site safety inspection will be carried out by members of the Grounds Maintenance team and ARA;</w:t>
      </w:r>
    </w:p>
    <w:p w14:paraId="58A2F7D7" w14:textId="77777777" w:rsidR="00F95478" w:rsidRPr="00FD7A16" w:rsidRDefault="00F95478" w:rsidP="00FD7A16">
      <w:pPr>
        <w:pStyle w:val="ListParagraph"/>
        <w:numPr>
          <w:ilvl w:val="0"/>
          <w:numId w:val="3"/>
        </w:numPr>
        <w:jc w:val="both"/>
        <w:rPr>
          <w:rFonts w:ascii="Arial" w:hAnsi="Arial" w:cs="Arial"/>
          <w:sz w:val="24"/>
          <w:szCs w:val="24"/>
        </w:rPr>
      </w:pPr>
      <w:r w:rsidRPr="00FD7A16">
        <w:rPr>
          <w:rFonts w:ascii="Arial" w:hAnsi="Arial" w:cs="Arial"/>
          <w:b/>
          <w:sz w:val="24"/>
          <w:szCs w:val="24"/>
        </w:rPr>
        <w:t>Dressing of the Tree</w:t>
      </w:r>
    </w:p>
    <w:p w14:paraId="7F0ACA05" w14:textId="77777777" w:rsidR="00F95478" w:rsidRDefault="00F95478" w:rsidP="00F95478">
      <w:pPr>
        <w:ind w:left="720" w:hanging="720"/>
        <w:jc w:val="both"/>
        <w:rPr>
          <w:rFonts w:ascii="Arial" w:hAnsi="Arial" w:cs="Arial"/>
          <w:sz w:val="24"/>
          <w:szCs w:val="24"/>
        </w:rPr>
      </w:pPr>
      <w:r w:rsidRPr="00AF2B6E">
        <w:rPr>
          <w:rFonts w:ascii="Arial" w:hAnsi="Arial" w:cs="Arial"/>
          <w:sz w:val="24"/>
          <w:szCs w:val="24"/>
        </w:rPr>
        <w:tab/>
      </w:r>
      <w:r>
        <w:rPr>
          <w:rFonts w:ascii="Arial" w:hAnsi="Arial" w:cs="Arial"/>
          <w:sz w:val="24"/>
          <w:szCs w:val="24"/>
        </w:rPr>
        <w:t>The amount of decorative lighting required to dress the tree will depend on the size of the tree, and the proximity of a power source. The procurement of new decorative lighting will be required as part of the bid. Applicants will be advised of the costs associated with new decorative lighting should their application bid be successful;</w:t>
      </w:r>
    </w:p>
    <w:p w14:paraId="5BF516A1" w14:textId="77777777" w:rsidR="00F95478" w:rsidRPr="00FD7A16" w:rsidRDefault="00F95478" w:rsidP="00FD7A16">
      <w:pPr>
        <w:pStyle w:val="ListParagraph"/>
        <w:numPr>
          <w:ilvl w:val="0"/>
          <w:numId w:val="3"/>
        </w:numPr>
        <w:jc w:val="both"/>
        <w:rPr>
          <w:rFonts w:ascii="Arial" w:hAnsi="Arial" w:cs="Arial"/>
          <w:sz w:val="24"/>
          <w:szCs w:val="24"/>
        </w:rPr>
      </w:pPr>
      <w:r w:rsidRPr="00FD7A16">
        <w:rPr>
          <w:rFonts w:ascii="Arial" w:hAnsi="Arial" w:cs="Arial"/>
          <w:b/>
          <w:sz w:val="24"/>
          <w:szCs w:val="24"/>
        </w:rPr>
        <w:t>Ownership of</w:t>
      </w:r>
      <w:r w:rsidRPr="00FD7A16">
        <w:rPr>
          <w:rFonts w:ascii="Arial" w:hAnsi="Arial" w:cs="Arial"/>
          <w:sz w:val="24"/>
          <w:szCs w:val="24"/>
        </w:rPr>
        <w:t xml:space="preserve"> </w:t>
      </w:r>
      <w:r w:rsidRPr="00FD7A16">
        <w:rPr>
          <w:rFonts w:ascii="Arial" w:hAnsi="Arial" w:cs="Arial"/>
          <w:b/>
          <w:sz w:val="24"/>
          <w:szCs w:val="24"/>
        </w:rPr>
        <w:t>New Decorative Lighting</w:t>
      </w:r>
    </w:p>
    <w:p w14:paraId="6471FF38"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 xml:space="preserve">Any new decorative Christmas Lighting to dress new Christmas Trees will remain in the ownership of the Community Group making the bid. Appropriate storage (refer to </w:t>
      </w:r>
      <w:r w:rsidRPr="00BA2E5B">
        <w:rPr>
          <w:rFonts w:ascii="Arial" w:hAnsi="Arial" w:cs="Arial"/>
          <w:b/>
          <w:sz w:val="24"/>
          <w:szCs w:val="24"/>
        </w:rPr>
        <w:t>2.</w:t>
      </w:r>
      <w:r w:rsidR="00BA2E5B" w:rsidRPr="00BA2E5B">
        <w:rPr>
          <w:rFonts w:ascii="Arial" w:hAnsi="Arial" w:cs="Arial"/>
          <w:b/>
          <w:sz w:val="24"/>
          <w:szCs w:val="24"/>
        </w:rPr>
        <w:t>0</w:t>
      </w:r>
      <w:r>
        <w:rPr>
          <w:rFonts w:ascii="Arial" w:hAnsi="Arial" w:cs="Arial"/>
          <w:sz w:val="24"/>
          <w:szCs w:val="24"/>
        </w:rPr>
        <w:t xml:space="preserve"> above) of the new Christmas Lighting for the any new Christmas Tree must be considered as part of any bid. The new Christmas Tree Lighting displays will not be transferred to either the Council’s Grounds Maintenance team or ARA;</w:t>
      </w:r>
    </w:p>
    <w:p w14:paraId="0458F44B" w14:textId="77777777" w:rsidR="00F95478" w:rsidRPr="00FD7A16" w:rsidRDefault="00F95478" w:rsidP="00FD7A16">
      <w:pPr>
        <w:pStyle w:val="ListParagraph"/>
        <w:numPr>
          <w:ilvl w:val="0"/>
          <w:numId w:val="3"/>
        </w:numPr>
        <w:jc w:val="both"/>
        <w:rPr>
          <w:rFonts w:ascii="Arial" w:hAnsi="Arial" w:cs="Arial"/>
          <w:sz w:val="24"/>
          <w:szCs w:val="24"/>
        </w:rPr>
      </w:pPr>
      <w:r w:rsidRPr="00FD7A16">
        <w:rPr>
          <w:rFonts w:ascii="Arial" w:hAnsi="Arial" w:cs="Arial"/>
          <w:b/>
          <w:sz w:val="24"/>
          <w:szCs w:val="24"/>
        </w:rPr>
        <w:t>Energy Costs</w:t>
      </w:r>
    </w:p>
    <w:p w14:paraId="63A098C4"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Refer to (</w:t>
      </w:r>
      <w:r w:rsidRPr="00BA2E5B">
        <w:rPr>
          <w:rFonts w:ascii="Arial" w:hAnsi="Arial" w:cs="Arial"/>
          <w:b/>
          <w:sz w:val="24"/>
          <w:szCs w:val="24"/>
        </w:rPr>
        <w:t>5</w:t>
      </w:r>
      <w:r w:rsidR="00BA2E5B" w:rsidRPr="00BA2E5B">
        <w:rPr>
          <w:rFonts w:ascii="Arial" w:hAnsi="Arial" w:cs="Arial"/>
          <w:b/>
          <w:sz w:val="24"/>
          <w:szCs w:val="24"/>
        </w:rPr>
        <w:t>.0</w:t>
      </w:r>
      <w:r>
        <w:rPr>
          <w:rFonts w:ascii="Arial" w:hAnsi="Arial" w:cs="Arial"/>
          <w:sz w:val="24"/>
          <w:szCs w:val="24"/>
        </w:rPr>
        <w:t>) above;</w:t>
      </w:r>
    </w:p>
    <w:p w14:paraId="231187E6" w14:textId="77777777" w:rsidR="00F95478" w:rsidRPr="00FD7A16" w:rsidRDefault="00F95478" w:rsidP="00FD7A16">
      <w:pPr>
        <w:pStyle w:val="ListParagraph"/>
        <w:numPr>
          <w:ilvl w:val="0"/>
          <w:numId w:val="3"/>
        </w:numPr>
        <w:jc w:val="both"/>
        <w:rPr>
          <w:rFonts w:ascii="Arial" w:hAnsi="Arial" w:cs="Arial"/>
          <w:sz w:val="24"/>
          <w:szCs w:val="24"/>
        </w:rPr>
      </w:pPr>
      <w:r w:rsidRPr="00FD7A16">
        <w:rPr>
          <w:rFonts w:ascii="Arial" w:hAnsi="Arial" w:cs="Arial"/>
          <w:b/>
          <w:sz w:val="24"/>
          <w:szCs w:val="24"/>
        </w:rPr>
        <w:t>Security</w:t>
      </w:r>
    </w:p>
    <w:p w14:paraId="72973D39"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The provision of all new Christmas Trees requires the erection of a fence around the base of the tree to ensure Health and Safety requirements are met. Applicants will be advised of the cost of fencing should their application bid be successful;</w:t>
      </w:r>
    </w:p>
    <w:p w14:paraId="2F14962A" w14:textId="77777777" w:rsidR="00F95478" w:rsidRPr="00D723C6" w:rsidRDefault="00F95478" w:rsidP="00D723C6">
      <w:pPr>
        <w:pStyle w:val="ListParagraph"/>
        <w:numPr>
          <w:ilvl w:val="0"/>
          <w:numId w:val="3"/>
        </w:numPr>
        <w:jc w:val="both"/>
        <w:rPr>
          <w:rFonts w:ascii="Arial" w:hAnsi="Arial" w:cs="Arial"/>
          <w:sz w:val="24"/>
          <w:szCs w:val="24"/>
        </w:rPr>
      </w:pPr>
      <w:r w:rsidRPr="00D723C6">
        <w:rPr>
          <w:rFonts w:ascii="Arial" w:hAnsi="Arial" w:cs="Arial"/>
          <w:b/>
          <w:sz w:val="24"/>
          <w:szCs w:val="24"/>
        </w:rPr>
        <w:t>Installation, Transportation and Removal Costs</w:t>
      </w:r>
    </w:p>
    <w:p w14:paraId="43D196CF"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All installation, transportation and removal costs will be assessed as part of the application bid. Applicants will be made aware of these costs should their bid be successful;</w:t>
      </w:r>
      <w:r w:rsidR="00BA2E5B">
        <w:rPr>
          <w:rFonts w:ascii="Arial" w:hAnsi="Arial" w:cs="Arial"/>
          <w:sz w:val="24"/>
          <w:szCs w:val="24"/>
        </w:rPr>
        <w:t xml:space="preserve"> and</w:t>
      </w:r>
    </w:p>
    <w:p w14:paraId="5A935CF6" w14:textId="77777777" w:rsidR="00F95478" w:rsidRPr="00D723C6" w:rsidRDefault="00F95478" w:rsidP="00D723C6">
      <w:pPr>
        <w:pStyle w:val="ListParagraph"/>
        <w:numPr>
          <w:ilvl w:val="0"/>
          <w:numId w:val="3"/>
        </w:numPr>
        <w:jc w:val="both"/>
        <w:rPr>
          <w:rFonts w:ascii="Arial" w:hAnsi="Arial" w:cs="Arial"/>
          <w:b/>
          <w:sz w:val="24"/>
          <w:szCs w:val="24"/>
        </w:rPr>
      </w:pPr>
      <w:r w:rsidRPr="00D723C6">
        <w:rPr>
          <w:rFonts w:ascii="Arial" w:hAnsi="Arial" w:cs="Arial"/>
          <w:b/>
          <w:sz w:val="24"/>
          <w:szCs w:val="24"/>
        </w:rPr>
        <w:t>Public Liability Insurance</w:t>
      </w:r>
    </w:p>
    <w:p w14:paraId="62623A6F"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Refer to (</w:t>
      </w:r>
      <w:r w:rsidRPr="00BA2E5B">
        <w:rPr>
          <w:rFonts w:ascii="Arial" w:hAnsi="Arial" w:cs="Arial"/>
          <w:b/>
          <w:sz w:val="24"/>
          <w:szCs w:val="24"/>
        </w:rPr>
        <w:t>6</w:t>
      </w:r>
      <w:r w:rsidR="00BA2E5B" w:rsidRPr="00BA2E5B">
        <w:rPr>
          <w:rFonts w:ascii="Arial" w:hAnsi="Arial" w:cs="Arial"/>
          <w:b/>
          <w:sz w:val="24"/>
          <w:szCs w:val="24"/>
        </w:rPr>
        <w:t>.0</w:t>
      </w:r>
      <w:r>
        <w:rPr>
          <w:rFonts w:ascii="Arial" w:hAnsi="Arial" w:cs="Arial"/>
          <w:sz w:val="24"/>
          <w:szCs w:val="24"/>
        </w:rPr>
        <w:t>) above.</w:t>
      </w:r>
    </w:p>
    <w:p w14:paraId="6D6891D5" w14:textId="77777777" w:rsidR="00F95478" w:rsidRPr="00BA2E5B" w:rsidRDefault="00BA2E5B" w:rsidP="00BA2E5B">
      <w:pPr>
        <w:jc w:val="both"/>
        <w:rPr>
          <w:rFonts w:ascii="Arial" w:hAnsi="Arial" w:cs="Arial"/>
          <w:b/>
          <w:sz w:val="24"/>
          <w:szCs w:val="24"/>
        </w:rPr>
      </w:pPr>
      <w:r>
        <w:rPr>
          <w:rFonts w:ascii="Arial" w:hAnsi="Arial" w:cs="Arial"/>
          <w:b/>
          <w:sz w:val="24"/>
          <w:szCs w:val="24"/>
        </w:rPr>
        <w:lastRenderedPageBreak/>
        <w:t>8.0</w:t>
      </w:r>
      <w:r w:rsidR="00F95478" w:rsidRPr="00BA2E5B">
        <w:rPr>
          <w:rFonts w:ascii="Arial" w:hAnsi="Arial" w:cs="Arial"/>
          <w:b/>
          <w:sz w:val="24"/>
          <w:szCs w:val="24"/>
        </w:rPr>
        <w:t xml:space="preserve">     A</w:t>
      </w:r>
      <w:r>
        <w:rPr>
          <w:rFonts w:ascii="Arial" w:hAnsi="Arial" w:cs="Arial"/>
          <w:b/>
          <w:sz w:val="24"/>
          <w:szCs w:val="24"/>
        </w:rPr>
        <w:t>dditional Considerations</w:t>
      </w:r>
    </w:p>
    <w:p w14:paraId="5FAF8C97" w14:textId="77777777" w:rsidR="00F95478" w:rsidRPr="00BA2E5B" w:rsidRDefault="00F95478" w:rsidP="00F95478">
      <w:pPr>
        <w:pStyle w:val="ListParagraph"/>
        <w:jc w:val="both"/>
        <w:rPr>
          <w:rFonts w:ascii="Arial" w:hAnsi="Arial" w:cs="Arial"/>
          <w:i/>
          <w:sz w:val="24"/>
          <w:szCs w:val="24"/>
        </w:rPr>
      </w:pPr>
      <w:r w:rsidRPr="00BA2E5B">
        <w:rPr>
          <w:rFonts w:ascii="Arial" w:hAnsi="Arial" w:cs="Arial"/>
          <w:i/>
          <w:sz w:val="24"/>
          <w:szCs w:val="24"/>
        </w:rPr>
        <w:t>Applicants are also requested to consider the following:</w:t>
      </w:r>
    </w:p>
    <w:p w14:paraId="6CB17291" w14:textId="77777777" w:rsidR="00BA2E5B" w:rsidRDefault="00BA2E5B" w:rsidP="00F95478">
      <w:pPr>
        <w:ind w:left="720" w:hanging="720"/>
        <w:jc w:val="both"/>
        <w:rPr>
          <w:rFonts w:ascii="Arial" w:hAnsi="Arial" w:cs="Arial"/>
          <w:sz w:val="24"/>
          <w:szCs w:val="24"/>
        </w:rPr>
      </w:pPr>
      <w:r>
        <w:rPr>
          <w:rFonts w:ascii="Arial" w:hAnsi="Arial" w:cs="Arial"/>
          <w:sz w:val="24"/>
          <w:szCs w:val="24"/>
        </w:rPr>
        <w:t>8</w:t>
      </w:r>
      <w:r w:rsidR="00F95478">
        <w:rPr>
          <w:rFonts w:ascii="Arial" w:hAnsi="Arial" w:cs="Arial"/>
          <w:sz w:val="24"/>
          <w:szCs w:val="24"/>
        </w:rPr>
        <w:t>.1</w:t>
      </w:r>
      <w:r w:rsidR="00F95478">
        <w:rPr>
          <w:rFonts w:ascii="Arial" w:hAnsi="Arial" w:cs="Arial"/>
          <w:sz w:val="24"/>
          <w:szCs w:val="24"/>
        </w:rPr>
        <w:tab/>
      </w:r>
      <w:r w:rsidRPr="00BA2E5B">
        <w:rPr>
          <w:rFonts w:ascii="Arial" w:hAnsi="Arial" w:cs="Arial"/>
          <w:b/>
          <w:sz w:val="24"/>
          <w:szCs w:val="24"/>
        </w:rPr>
        <w:t>Road Closures</w:t>
      </w:r>
    </w:p>
    <w:p w14:paraId="6E850C39" w14:textId="77777777" w:rsidR="00F95478" w:rsidRDefault="00F95478" w:rsidP="00BA2E5B">
      <w:pPr>
        <w:ind w:left="720"/>
        <w:jc w:val="both"/>
        <w:rPr>
          <w:rFonts w:ascii="Arial" w:hAnsi="Arial" w:cs="Arial"/>
          <w:sz w:val="24"/>
          <w:szCs w:val="24"/>
        </w:rPr>
      </w:pPr>
      <w:r>
        <w:rPr>
          <w:rFonts w:ascii="Arial" w:hAnsi="Arial" w:cs="Arial"/>
          <w:sz w:val="24"/>
          <w:szCs w:val="24"/>
        </w:rPr>
        <w:t>Requests for Road Closures to facilitate a Christmas Ligh</w:t>
      </w:r>
      <w:r w:rsidR="00BA2E5B">
        <w:rPr>
          <w:rFonts w:ascii="Arial" w:hAnsi="Arial" w:cs="Arial"/>
          <w:sz w:val="24"/>
          <w:szCs w:val="24"/>
        </w:rPr>
        <w:t>ts</w:t>
      </w:r>
      <w:r>
        <w:rPr>
          <w:rFonts w:ascii="Arial" w:hAnsi="Arial" w:cs="Arial"/>
          <w:sz w:val="24"/>
          <w:szCs w:val="24"/>
        </w:rPr>
        <w:t xml:space="preserve"> Switch-On Event must be made through the ARA. To enable road closures, ARA will process a Traffic Regulation Order (TRO) which is the legal document that prohibits the use of the road network for a specific period of time. The processing of a TRO normally takes 28 days and costs approximately £1,500.00</w:t>
      </w:r>
      <w:r w:rsidR="00BA2E5B">
        <w:rPr>
          <w:rFonts w:ascii="Arial" w:hAnsi="Arial" w:cs="Arial"/>
          <w:sz w:val="24"/>
          <w:szCs w:val="24"/>
        </w:rPr>
        <w:t>;</w:t>
      </w:r>
      <w:r>
        <w:rPr>
          <w:rFonts w:ascii="Arial" w:hAnsi="Arial" w:cs="Arial"/>
          <w:sz w:val="24"/>
          <w:szCs w:val="24"/>
        </w:rPr>
        <w:t xml:space="preserve"> </w:t>
      </w:r>
    </w:p>
    <w:p w14:paraId="0132E81D" w14:textId="77777777" w:rsidR="00BA2E5B" w:rsidRDefault="00BA2E5B" w:rsidP="00F95478">
      <w:pPr>
        <w:ind w:left="720" w:hanging="720"/>
        <w:jc w:val="both"/>
        <w:rPr>
          <w:rFonts w:ascii="Arial" w:hAnsi="Arial" w:cs="Arial"/>
          <w:sz w:val="24"/>
          <w:szCs w:val="24"/>
        </w:rPr>
      </w:pPr>
      <w:r>
        <w:rPr>
          <w:rFonts w:ascii="Arial" w:hAnsi="Arial" w:cs="Arial"/>
          <w:sz w:val="24"/>
          <w:szCs w:val="24"/>
        </w:rPr>
        <w:t>8</w:t>
      </w:r>
      <w:r w:rsidR="00F95478">
        <w:rPr>
          <w:rFonts w:ascii="Arial" w:hAnsi="Arial" w:cs="Arial"/>
          <w:sz w:val="24"/>
          <w:szCs w:val="24"/>
        </w:rPr>
        <w:t>.2</w:t>
      </w:r>
      <w:r w:rsidR="00F95478">
        <w:rPr>
          <w:rFonts w:ascii="Arial" w:hAnsi="Arial" w:cs="Arial"/>
          <w:sz w:val="24"/>
          <w:szCs w:val="24"/>
        </w:rPr>
        <w:tab/>
      </w:r>
      <w:r w:rsidRPr="00BA2E5B">
        <w:rPr>
          <w:rFonts w:ascii="Arial" w:hAnsi="Arial" w:cs="Arial"/>
          <w:b/>
          <w:sz w:val="24"/>
          <w:szCs w:val="24"/>
        </w:rPr>
        <w:t>Temporary Traffic Management Arrangements for Road Closures</w:t>
      </w:r>
    </w:p>
    <w:p w14:paraId="18FF4853" w14:textId="77777777" w:rsidR="00F95478" w:rsidRDefault="00F95478" w:rsidP="00BA2E5B">
      <w:pPr>
        <w:ind w:left="720"/>
        <w:jc w:val="both"/>
        <w:rPr>
          <w:rFonts w:ascii="Arial" w:hAnsi="Arial" w:cs="Arial"/>
          <w:sz w:val="24"/>
          <w:szCs w:val="24"/>
        </w:rPr>
      </w:pPr>
      <w:r>
        <w:rPr>
          <w:rFonts w:ascii="Arial" w:hAnsi="Arial" w:cs="Arial"/>
          <w:sz w:val="24"/>
          <w:szCs w:val="24"/>
        </w:rPr>
        <w:t xml:space="preserve">In addition to the costs associated with securing a TRO for a Christmas Lights Switch-On Event, the cost of the provision of temporary Traffic Management restrictions </w:t>
      </w:r>
      <w:r w:rsidR="00BA2E5B">
        <w:rPr>
          <w:rFonts w:ascii="Arial" w:hAnsi="Arial" w:cs="Arial"/>
          <w:sz w:val="24"/>
          <w:szCs w:val="24"/>
        </w:rPr>
        <w:t xml:space="preserve">also </w:t>
      </w:r>
      <w:r>
        <w:rPr>
          <w:rFonts w:ascii="Arial" w:hAnsi="Arial" w:cs="Arial"/>
          <w:sz w:val="24"/>
          <w:szCs w:val="24"/>
        </w:rPr>
        <w:t>need to be taken into consideration. The costs associated with a Traffic Management installation will depend of the number of roads to be closed and the potential complexity of the proposed temporary Traffic Management diversion arrangement</w:t>
      </w:r>
      <w:r w:rsidR="00BA2E5B">
        <w:rPr>
          <w:rFonts w:ascii="Arial" w:hAnsi="Arial" w:cs="Arial"/>
          <w:sz w:val="24"/>
          <w:szCs w:val="24"/>
        </w:rPr>
        <w:t>s;</w:t>
      </w:r>
    </w:p>
    <w:p w14:paraId="14865CF1" w14:textId="77777777" w:rsidR="00BA2E5B" w:rsidRDefault="00BA2E5B" w:rsidP="00F95478">
      <w:pPr>
        <w:ind w:left="720" w:hanging="720"/>
        <w:jc w:val="both"/>
        <w:rPr>
          <w:rFonts w:ascii="Arial" w:hAnsi="Arial" w:cs="Arial"/>
          <w:sz w:val="24"/>
          <w:szCs w:val="24"/>
        </w:rPr>
      </w:pPr>
      <w:r>
        <w:rPr>
          <w:rFonts w:ascii="Arial" w:hAnsi="Arial" w:cs="Arial"/>
          <w:sz w:val="24"/>
          <w:szCs w:val="24"/>
        </w:rPr>
        <w:t>8</w:t>
      </w:r>
      <w:r w:rsidR="00F95478">
        <w:rPr>
          <w:rFonts w:ascii="Arial" w:hAnsi="Arial" w:cs="Arial"/>
          <w:sz w:val="24"/>
          <w:szCs w:val="24"/>
        </w:rPr>
        <w:t>.3</w:t>
      </w:r>
      <w:r w:rsidR="00F95478">
        <w:rPr>
          <w:rFonts w:ascii="Arial" w:hAnsi="Arial" w:cs="Arial"/>
          <w:sz w:val="24"/>
          <w:szCs w:val="24"/>
        </w:rPr>
        <w:tab/>
      </w:r>
      <w:r w:rsidRPr="00BA2E5B">
        <w:rPr>
          <w:rFonts w:ascii="Arial" w:hAnsi="Arial" w:cs="Arial"/>
          <w:b/>
          <w:sz w:val="24"/>
          <w:szCs w:val="24"/>
        </w:rPr>
        <w:t xml:space="preserve">Requests for New Catenary Wiring </w:t>
      </w:r>
      <w:r w:rsidR="003358F4" w:rsidRPr="00BA2E5B">
        <w:rPr>
          <w:rFonts w:ascii="Arial" w:hAnsi="Arial" w:cs="Arial"/>
          <w:b/>
          <w:sz w:val="24"/>
          <w:szCs w:val="24"/>
        </w:rPr>
        <w:t>Above</w:t>
      </w:r>
      <w:r w:rsidRPr="00BA2E5B">
        <w:rPr>
          <w:rFonts w:ascii="Arial" w:hAnsi="Arial" w:cs="Arial"/>
          <w:b/>
          <w:sz w:val="24"/>
          <w:szCs w:val="24"/>
        </w:rPr>
        <w:t xml:space="preserve"> </w:t>
      </w:r>
      <w:r>
        <w:rPr>
          <w:rFonts w:ascii="Arial" w:hAnsi="Arial" w:cs="Arial"/>
          <w:b/>
          <w:sz w:val="24"/>
          <w:szCs w:val="24"/>
        </w:rPr>
        <w:t>Local</w:t>
      </w:r>
      <w:r w:rsidRPr="00BA2E5B">
        <w:rPr>
          <w:rFonts w:ascii="Arial" w:hAnsi="Arial" w:cs="Arial"/>
          <w:b/>
          <w:sz w:val="24"/>
          <w:szCs w:val="24"/>
        </w:rPr>
        <w:t xml:space="preserve"> Roads</w:t>
      </w:r>
    </w:p>
    <w:p w14:paraId="01A83ECB" w14:textId="77777777" w:rsidR="00F95478" w:rsidRDefault="00F95478" w:rsidP="00BA2E5B">
      <w:pPr>
        <w:ind w:left="720"/>
        <w:jc w:val="both"/>
        <w:rPr>
          <w:rFonts w:ascii="Arial" w:hAnsi="Arial" w:cs="Arial"/>
          <w:sz w:val="24"/>
          <w:szCs w:val="24"/>
        </w:rPr>
      </w:pPr>
      <w:r>
        <w:rPr>
          <w:rFonts w:ascii="Arial" w:hAnsi="Arial" w:cs="Arial"/>
          <w:sz w:val="24"/>
          <w:szCs w:val="24"/>
        </w:rPr>
        <w:t xml:space="preserve">The request for the provision of any new catenary wiring to support decorative displays to be hung above the </w:t>
      </w:r>
      <w:r w:rsidR="009E5054">
        <w:rPr>
          <w:rFonts w:ascii="Arial" w:hAnsi="Arial" w:cs="Arial"/>
          <w:sz w:val="24"/>
          <w:szCs w:val="24"/>
        </w:rPr>
        <w:t xml:space="preserve">local </w:t>
      </w:r>
      <w:r>
        <w:rPr>
          <w:rFonts w:ascii="Arial" w:hAnsi="Arial" w:cs="Arial"/>
          <w:sz w:val="24"/>
          <w:szCs w:val="24"/>
        </w:rPr>
        <w:t>road network must be made to the ARA</w:t>
      </w:r>
      <w:r w:rsidR="00BA2E5B">
        <w:rPr>
          <w:rFonts w:ascii="Arial" w:hAnsi="Arial" w:cs="Arial"/>
          <w:sz w:val="24"/>
          <w:szCs w:val="24"/>
        </w:rPr>
        <w:t>; and</w:t>
      </w:r>
    </w:p>
    <w:p w14:paraId="2E7D942D" w14:textId="77777777" w:rsidR="00BA2E5B" w:rsidRDefault="00BA2E5B" w:rsidP="00F95478">
      <w:pPr>
        <w:ind w:left="720" w:hanging="720"/>
        <w:jc w:val="both"/>
        <w:rPr>
          <w:rFonts w:ascii="Arial" w:hAnsi="Arial" w:cs="Arial"/>
          <w:sz w:val="24"/>
          <w:szCs w:val="24"/>
        </w:rPr>
      </w:pPr>
      <w:r>
        <w:rPr>
          <w:rFonts w:ascii="Arial" w:hAnsi="Arial" w:cs="Arial"/>
          <w:sz w:val="24"/>
          <w:szCs w:val="24"/>
        </w:rPr>
        <w:t>8</w:t>
      </w:r>
      <w:r w:rsidR="00F95478">
        <w:rPr>
          <w:rFonts w:ascii="Arial" w:hAnsi="Arial" w:cs="Arial"/>
          <w:sz w:val="24"/>
          <w:szCs w:val="24"/>
        </w:rPr>
        <w:t>.4</w:t>
      </w:r>
      <w:r w:rsidR="00F95478">
        <w:rPr>
          <w:rFonts w:ascii="Arial" w:hAnsi="Arial" w:cs="Arial"/>
          <w:sz w:val="24"/>
          <w:szCs w:val="24"/>
        </w:rPr>
        <w:tab/>
      </w:r>
      <w:r w:rsidRPr="00BA2E5B">
        <w:rPr>
          <w:rFonts w:ascii="Arial" w:hAnsi="Arial" w:cs="Arial"/>
          <w:b/>
          <w:sz w:val="24"/>
          <w:szCs w:val="24"/>
        </w:rPr>
        <w:t xml:space="preserve">Requests for New Catenary Wiring </w:t>
      </w:r>
      <w:r w:rsidR="003358F4">
        <w:rPr>
          <w:rFonts w:ascii="Arial" w:hAnsi="Arial" w:cs="Arial"/>
          <w:b/>
          <w:sz w:val="24"/>
          <w:szCs w:val="24"/>
        </w:rPr>
        <w:t>A</w:t>
      </w:r>
      <w:r w:rsidRPr="00BA2E5B">
        <w:rPr>
          <w:rFonts w:ascii="Arial" w:hAnsi="Arial" w:cs="Arial"/>
          <w:b/>
          <w:sz w:val="24"/>
          <w:szCs w:val="24"/>
        </w:rPr>
        <w:t xml:space="preserve">bove </w:t>
      </w:r>
      <w:r>
        <w:rPr>
          <w:rFonts w:ascii="Arial" w:hAnsi="Arial" w:cs="Arial"/>
          <w:b/>
          <w:sz w:val="24"/>
          <w:szCs w:val="24"/>
        </w:rPr>
        <w:t>Trunk</w:t>
      </w:r>
      <w:r w:rsidRPr="00BA2E5B">
        <w:rPr>
          <w:rFonts w:ascii="Arial" w:hAnsi="Arial" w:cs="Arial"/>
          <w:b/>
          <w:sz w:val="24"/>
          <w:szCs w:val="24"/>
        </w:rPr>
        <w:t xml:space="preserve"> Roads</w:t>
      </w:r>
    </w:p>
    <w:p w14:paraId="22AA5ACE" w14:textId="77777777" w:rsidR="00F95478" w:rsidRDefault="00F95478" w:rsidP="00BA2E5B">
      <w:pPr>
        <w:ind w:left="720"/>
        <w:jc w:val="both"/>
        <w:rPr>
          <w:rFonts w:ascii="Arial" w:hAnsi="Arial" w:cs="Arial"/>
          <w:sz w:val="24"/>
          <w:szCs w:val="24"/>
        </w:rPr>
      </w:pPr>
      <w:r>
        <w:rPr>
          <w:rFonts w:ascii="Arial" w:hAnsi="Arial" w:cs="Arial"/>
          <w:sz w:val="24"/>
          <w:szCs w:val="24"/>
        </w:rPr>
        <w:t>Where any new catenary wiring is proposed above a Trunk Road, the ARA will liaise directly with the Trunk Road Operating Company, Amey Highways, for all appropriate permissions.</w:t>
      </w:r>
    </w:p>
    <w:p w14:paraId="7C6A4D00" w14:textId="77777777" w:rsidR="00F95478" w:rsidRDefault="00F95478" w:rsidP="00F95478">
      <w:pPr>
        <w:ind w:left="720" w:hanging="720"/>
        <w:jc w:val="both"/>
        <w:rPr>
          <w:rFonts w:ascii="Arial" w:hAnsi="Arial" w:cs="Arial"/>
          <w:sz w:val="24"/>
          <w:szCs w:val="24"/>
        </w:rPr>
      </w:pPr>
    </w:p>
    <w:p w14:paraId="1518F3BC" w14:textId="77777777" w:rsidR="00F95478" w:rsidRPr="000042D0" w:rsidRDefault="00593346" w:rsidP="00F95478">
      <w:pPr>
        <w:ind w:left="720" w:hanging="720"/>
        <w:jc w:val="both"/>
        <w:rPr>
          <w:rFonts w:ascii="Arial" w:hAnsi="Arial" w:cs="Arial"/>
          <w:b/>
          <w:sz w:val="24"/>
          <w:szCs w:val="24"/>
        </w:rPr>
      </w:pPr>
      <w:r>
        <w:rPr>
          <w:rFonts w:ascii="Arial" w:hAnsi="Arial" w:cs="Arial"/>
          <w:b/>
          <w:sz w:val="24"/>
          <w:szCs w:val="24"/>
        </w:rPr>
        <w:t>9</w:t>
      </w:r>
      <w:r w:rsidR="00F95478" w:rsidRPr="000042D0">
        <w:rPr>
          <w:rFonts w:ascii="Arial" w:hAnsi="Arial" w:cs="Arial"/>
          <w:b/>
          <w:sz w:val="24"/>
          <w:szCs w:val="24"/>
        </w:rPr>
        <w:t>.0</w:t>
      </w:r>
      <w:r w:rsidR="00F95478" w:rsidRPr="000042D0">
        <w:rPr>
          <w:rFonts w:ascii="Arial" w:hAnsi="Arial" w:cs="Arial"/>
          <w:b/>
          <w:sz w:val="24"/>
          <w:szCs w:val="24"/>
        </w:rPr>
        <w:tab/>
        <w:t>C</w:t>
      </w:r>
      <w:r>
        <w:rPr>
          <w:rFonts w:ascii="Arial" w:hAnsi="Arial" w:cs="Arial"/>
          <w:b/>
          <w:sz w:val="24"/>
          <w:szCs w:val="24"/>
        </w:rPr>
        <w:t>onsideration of Bids</w:t>
      </w:r>
    </w:p>
    <w:p w14:paraId="794B3B26" w14:textId="77777777" w:rsidR="00F95478" w:rsidRDefault="00F95478" w:rsidP="00F95478">
      <w:pPr>
        <w:ind w:left="720" w:hanging="720"/>
        <w:jc w:val="both"/>
        <w:rPr>
          <w:rFonts w:ascii="Arial" w:hAnsi="Arial" w:cs="Arial"/>
          <w:sz w:val="24"/>
          <w:szCs w:val="24"/>
        </w:rPr>
      </w:pPr>
      <w:r>
        <w:rPr>
          <w:rFonts w:ascii="Arial" w:hAnsi="Arial" w:cs="Arial"/>
          <w:sz w:val="24"/>
          <w:szCs w:val="24"/>
        </w:rPr>
        <w:tab/>
        <w:t>On receipt bids for new Christmas and Festive Lighting displays, a site assessment will be required to be undertaken to determine the following:</w:t>
      </w:r>
    </w:p>
    <w:p w14:paraId="5629286D" w14:textId="77777777" w:rsidR="00F95478" w:rsidRDefault="00593346" w:rsidP="00F95478">
      <w:pPr>
        <w:ind w:left="720" w:hanging="720"/>
        <w:jc w:val="both"/>
        <w:rPr>
          <w:rFonts w:ascii="Arial" w:hAnsi="Arial" w:cs="Arial"/>
          <w:sz w:val="24"/>
          <w:szCs w:val="24"/>
        </w:rPr>
      </w:pPr>
      <w:r>
        <w:rPr>
          <w:rFonts w:ascii="Arial" w:hAnsi="Arial" w:cs="Arial"/>
          <w:sz w:val="24"/>
          <w:szCs w:val="24"/>
        </w:rPr>
        <w:t>9.1</w:t>
      </w:r>
      <w:r w:rsidR="00F95478">
        <w:rPr>
          <w:rFonts w:ascii="Arial" w:hAnsi="Arial" w:cs="Arial"/>
          <w:sz w:val="24"/>
          <w:szCs w:val="24"/>
        </w:rPr>
        <w:tab/>
        <w:t>The suitability of the location for the new displays;</w:t>
      </w:r>
    </w:p>
    <w:p w14:paraId="0400AEC0" w14:textId="77777777" w:rsidR="00F95478" w:rsidRDefault="00593346" w:rsidP="00F95478">
      <w:pPr>
        <w:ind w:left="720" w:hanging="720"/>
        <w:jc w:val="both"/>
        <w:rPr>
          <w:rFonts w:ascii="Arial" w:hAnsi="Arial" w:cs="Arial"/>
          <w:sz w:val="24"/>
          <w:szCs w:val="24"/>
        </w:rPr>
      </w:pPr>
      <w:r>
        <w:rPr>
          <w:rFonts w:ascii="Arial" w:hAnsi="Arial" w:cs="Arial"/>
          <w:sz w:val="24"/>
          <w:szCs w:val="24"/>
        </w:rPr>
        <w:t>9.</w:t>
      </w:r>
      <w:r w:rsidR="00F95478">
        <w:rPr>
          <w:rFonts w:ascii="Arial" w:hAnsi="Arial" w:cs="Arial"/>
          <w:sz w:val="24"/>
          <w:szCs w:val="24"/>
        </w:rPr>
        <w:t>2</w:t>
      </w:r>
      <w:r w:rsidR="00F95478">
        <w:rPr>
          <w:rFonts w:ascii="Arial" w:hAnsi="Arial" w:cs="Arial"/>
          <w:sz w:val="24"/>
          <w:szCs w:val="24"/>
        </w:rPr>
        <w:tab/>
        <w:t xml:space="preserve">The location of an easily accessible power supply source to </w:t>
      </w:r>
      <w:r>
        <w:rPr>
          <w:rFonts w:ascii="Arial" w:hAnsi="Arial" w:cs="Arial"/>
          <w:sz w:val="24"/>
          <w:szCs w:val="24"/>
        </w:rPr>
        <w:t xml:space="preserve">energise and </w:t>
      </w:r>
      <w:r w:rsidR="00F95478">
        <w:rPr>
          <w:rFonts w:ascii="Arial" w:hAnsi="Arial" w:cs="Arial"/>
          <w:sz w:val="24"/>
          <w:szCs w:val="24"/>
        </w:rPr>
        <w:t>illuminate the displays; and</w:t>
      </w:r>
    </w:p>
    <w:p w14:paraId="293CA45D" w14:textId="77777777" w:rsidR="00F95478" w:rsidRDefault="00593346" w:rsidP="00F95478">
      <w:pPr>
        <w:ind w:left="720" w:hanging="720"/>
        <w:jc w:val="both"/>
        <w:rPr>
          <w:rFonts w:ascii="Arial" w:hAnsi="Arial" w:cs="Arial"/>
          <w:sz w:val="24"/>
          <w:szCs w:val="24"/>
        </w:rPr>
      </w:pPr>
      <w:r>
        <w:rPr>
          <w:rFonts w:ascii="Arial" w:hAnsi="Arial" w:cs="Arial"/>
          <w:sz w:val="24"/>
          <w:szCs w:val="24"/>
        </w:rPr>
        <w:t>9</w:t>
      </w:r>
      <w:r w:rsidR="00F95478">
        <w:rPr>
          <w:rFonts w:ascii="Arial" w:hAnsi="Arial" w:cs="Arial"/>
          <w:sz w:val="24"/>
          <w:szCs w:val="24"/>
        </w:rPr>
        <w:t>.3</w:t>
      </w:r>
      <w:r w:rsidR="00F95478">
        <w:rPr>
          <w:rFonts w:ascii="Arial" w:hAnsi="Arial" w:cs="Arial"/>
          <w:sz w:val="24"/>
          <w:szCs w:val="24"/>
        </w:rPr>
        <w:tab/>
        <w:t>Road Safety considerations in terms of the placement of new Christmas Trees or other decorative displays to ensure they do not impair driving visibility or present a risk of light glare for drivers and pedestrians.</w:t>
      </w:r>
    </w:p>
    <w:p w14:paraId="167A487F" w14:textId="77777777" w:rsidR="00F95478" w:rsidRDefault="00F95478" w:rsidP="00F95478">
      <w:pPr>
        <w:ind w:left="720" w:hanging="720"/>
        <w:jc w:val="both"/>
        <w:rPr>
          <w:rFonts w:ascii="Arial" w:hAnsi="Arial" w:cs="Arial"/>
          <w:sz w:val="24"/>
          <w:szCs w:val="24"/>
        </w:rPr>
      </w:pPr>
    </w:p>
    <w:p w14:paraId="6C3BF944" w14:textId="77777777" w:rsidR="00F95478" w:rsidRDefault="00593346" w:rsidP="00F95478">
      <w:pPr>
        <w:ind w:left="720" w:hanging="720"/>
        <w:jc w:val="both"/>
        <w:rPr>
          <w:rFonts w:ascii="Arial" w:hAnsi="Arial" w:cs="Arial"/>
          <w:b/>
          <w:sz w:val="24"/>
          <w:szCs w:val="24"/>
        </w:rPr>
      </w:pPr>
      <w:r>
        <w:rPr>
          <w:rFonts w:ascii="Arial" w:hAnsi="Arial" w:cs="Arial"/>
          <w:b/>
          <w:sz w:val="24"/>
          <w:szCs w:val="24"/>
        </w:rPr>
        <w:t>10</w:t>
      </w:r>
      <w:r w:rsidR="00F95478" w:rsidRPr="00884F91">
        <w:rPr>
          <w:rFonts w:ascii="Arial" w:hAnsi="Arial" w:cs="Arial"/>
          <w:b/>
          <w:sz w:val="24"/>
          <w:szCs w:val="24"/>
        </w:rPr>
        <w:t>.0</w:t>
      </w:r>
      <w:r w:rsidR="00F95478">
        <w:rPr>
          <w:rFonts w:ascii="Arial" w:hAnsi="Arial" w:cs="Arial"/>
          <w:sz w:val="24"/>
          <w:szCs w:val="24"/>
        </w:rPr>
        <w:tab/>
      </w:r>
      <w:r w:rsidR="00F95478" w:rsidRPr="00884F91">
        <w:rPr>
          <w:rFonts w:ascii="Arial" w:hAnsi="Arial" w:cs="Arial"/>
          <w:b/>
          <w:sz w:val="24"/>
          <w:szCs w:val="24"/>
        </w:rPr>
        <w:t>B</w:t>
      </w:r>
      <w:r>
        <w:rPr>
          <w:rFonts w:ascii="Arial" w:hAnsi="Arial" w:cs="Arial"/>
          <w:b/>
          <w:sz w:val="24"/>
          <w:szCs w:val="24"/>
        </w:rPr>
        <w:t>id Timetable</w:t>
      </w:r>
    </w:p>
    <w:p w14:paraId="53D68A55" w14:textId="77777777" w:rsidR="00F95478" w:rsidRDefault="00593346" w:rsidP="00F95478">
      <w:pPr>
        <w:ind w:left="720" w:hanging="720"/>
        <w:jc w:val="both"/>
        <w:rPr>
          <w:rFonts w:ascii="Arial" w:hAnsi="Arial" w:cs="Arial"/>
          <w:sz w:val="24"/>
          <w:szCs w:val="24"/>
        </w:rPr>
      </w:pPr>
      <w:r>
        <w:rPr>
          <w:rFonts w:ascii="Arial" w:hAnsi="Arial" w:cs="Arial"/>
          <w:sz w:val="24"/>
          <w:szCs w:val="24"/>
        </w:rPr>
        <w:t>10</w:t>
      </w:r>
      <w:r w:rsidR="00F95478">
        <w:rPr>
          <w:rFonts w:ascii="Arial" w:hAnsi="Arial" w:cs="Arial"/>
          <w:sz w:val="24"/>
          <w:szCs w:val="24"/>
        </w:rPr>
        <w:t>.1</w:t>
      </w:r>
      <w:r w:rsidR="00F95478">
        <w:rPr>
          <w:rFonts w:ascii="Arial" w:hAnsi="Arial" w:cs="Arial"/>
          <w:sz w:val="24"/>
          <w:szCs w:val="24"/>
        </w:rPr>
        <w:tab/>
      </w:r>
      <w:r>
        <w:rPr>
          <w:rFonts w:ascii="Arial" w:hAnsi="Arial" w:cs="Arial"/>
          <w:sz w:val="24"/>
          <w:szCs w:val="24"/>
        </w:rPr>
        <w:t>Application</w:t>
      </w:r>
      <w:r w:rsidR="00F95478">
        <w:rPr>
          <w:rFonts w:ascii="Arial" w:hAnsi="Arial" w:cs="Arial"/>
          <w:sz w:val="24"/>
          <w:szCs w:val="24"/>
        </w:rPr>
        <w:t xml:space="preserve"> </w:t>
      </w:r>
      <w:r>
        <w:rPr>
          <w:rFonts w:ascii="Arial" w:hAnsi="Arial" w:cs="Arial"/>
          <w:sz w:val="24"/>
          <w:szCs w:val="24"/>
        </w:rPr>
        <w:t>G</w:t>
      </w:r>
      <w:r w:rsidR="00F95478">
        <w:rPr>
          <w:rFonts w:ascii="Arial" w:hAnsi="Arial" w:cs="Arial"/>
          <w:sz w:val="24"/>
          <w:szCs w:val="24"/>
        </w:rPr>
        <w:t>uidance</w:t>
      </w:r>
      <w:r>
        <w:rPr>
          <w:rFonts w:ascii="Arial" w:hAnsi="Arial" w:cs="Arial"/>
          <w:sz w:val="24"/>
          <w:szCs w:val="24"/>
        </w:rPr>
        <w:t xml:space="preserve"> Notes</w:t>
      </w:r>
      <w:r w:rsidR="00F95478">
        <w:rPr>
          <w:rFonts w:ascii="Arial" w:hAnsi="Arial" w:cs="Arial"/>
          <w:sz w:val="24"/>
          <w:szCs w:val="24"/>
        </w:rPr>
        <w:t xml:space="preserve"> will be posted on the Council’s website on </w:t>
      </w:r>
      <w:r w:rsidR="00F95478" w:rsidRPr="009A0182">
        <w:rPr>
          <w:rFonts w:ascii="Arial" w:hAnsi="Arial" w:cs="Arial"/>
          <w:b/>
          <w:sz w:val="24"/>
          <w:szCs w:val="24"/>
        </w:rPr>
        <w:t>Friday</w:t>
      </w:r>
      <w:r w:rsidR="00F95478">
        <w:rPr>
          <w:rFonts w:ascii="Arial" w:hAnsi="Arial" w:cs="Arial"/>
          <w:sz w:val="24"/>
          <w:szCs w:val="24"/>
        </w:rPr>
        <w:t xml:space="preserve"> </w:t>
      </w:r>
      <w:r w:rsidR="00F95478">
        <w:rPr>
          <w:rFonts w:ascii="Arial" w:hAnsi="Arial" w:cs="Arial"/>
          <w:b/>
          <w:sz w:val="24"/>
          <w:szCs w:val="24"/>
        </w:rPr>
        <w:t>25</w:t>
      </w:r>
      <w:r w:rsidR="00F95478" w:rsidRPr="009A0182">
        <w:rPr>
          <w:rFonts w:ascii="Arial" w:hAnsi="Arial" w:cs="Arial"/>
          <w:b/>
          <w:sz w:val="24"/>
          <w:szCs w:val="24"/>
          <w:vertAlign w:val="superscript"/>
        </w:rPr>
        <w:t>th</w:t>
      </w:r>
      <w:r w:rsidR="00F95478" w:rsidRPr="009A0182">
        <w:rPr>
          <w:rFonts w:ascii="Arial" w:hAnsi="Arial" w:cs="Arial"/>
          <w:b/>
          <w:sz w:val="24"/>
          <w:szCs w:val="24"/>
        </w:rPr>
        <w:t xml:space="preserve"> June 2021</w:t>
      </w:r>
      <w:r w:rsidR="00F95478">
        <w:rPr>
          <w:rFonts w:ascii="Arial" w:hAnsi="Arial" w:cs="Arial"/>
          <w:sz w:val="24"/>
          <w:szCs w:val="24"/>
        </w:rPr>
        <w:t xml:space="preserve"> confirming that applications will be welcomed from community </w:t>
      </w:r>
      <w:r w:rsidR="00F95478">
        <w:rPr>
          <w:rFonts w:ascii="Arial" w:hAnsi="Arial" w:cs="Arial"/>
          <w:sz w:val="24"/>
          <w:szCs w:val="24"/>
        </w:rPr>
        <w:lastRenderedPageBreak/>
        <w:t>groups for funding to purchase new and</w:t>
      </w:r>
      <w:r>
        <w:rPr>
          <w:rFonts w:ascii="Arial" w:hAnsi="Arial" w:cs="Arial"/>
          <w:sz w:val="24"/>
          <w:szCs w:val="24"/>
        </w:rPr>
        <w:t>/or</w:t>
      </w:r>
      <w:r w:rsidR="00F95478">
        <w:rPr>
          <w:rFonts w:ascii="Arial" w:hAnsi="Arial" w:cs="Arial"/>
          <w:sz w:val="24"/>
          <w:szCs w:val="24"/>
        </w:rPr>
        <w:t xml:space="preserve"> additional Christmas and Festive Lighting displays and for new Christmas Trees</w:t>
      </w:r>
      <w:r>
        <w:rPr>
          <w:rFonts w:ascii="Arial" w:hAnsi="Arial" w:cs="Arial"/>
          <w:sz w:val="24"/>
          <w:szCs w:val="24"/>
        </w:rPr>
        <w:t>;</w:t>
      </w:r>
    </w:p>
    <w:p w14:paraId="6885B69E" w14:textId="77777777" w:rsidR="00F95478" w:rsidRDefault="00593346" w:rsidP="00F95478">
      <w:pPr>
        <w:ind w:left="720" w:hanging="720"/>
        <w:jc w:val="both"/>
        <w:rPr>
          <w:rFonts w:ascii="Arial" w:hAnsi="Arial" w:cs="Arial"/>
          <w:sz w:val="24"/>
          <w:szCs w:val="24"/>
        </w:rPr>
      </w:pPr>
      <w:r>
        <w:rPr>
          <w:rFonts w:ascii="Arial" w:hAnsi="Arial" w:cs="Arial"/>
          <w:sz w:val="24"/>
          <w:szCs w:val="24"/>
        </w:rPr>
        <w:t>10</w:t>
      </w:r>
      <w:r w:rsidR="00F95478">
        <w:rPr>
          <w:rFonts w:ascii="Arial" w:hAnsi="Arial" w:cs="Arial"/>
          <w:sz w:val="24"/>
          <w:szCs w:val="24"/>
        </w:rPr>
        <w:t>.2</w:t>
      </w:r>
      <w:r w:rsidR="00F95478">
        <w:rPr>
          <w:rFonts w:ascii="Arial" w:hAnsi="Arial" w:cs="Arial"/>
          <w:sz w:val="24"/>
          <w:szCs w:val="24"/>
        </w:rPr>
        <w:tab/>
        <w:t xml:space="preserve">Communication will also be sent directly to all Community Councils, Community Associations and other known Community and Tenant Groups on </w:t>
      </w:r>
      <w:r w:rsidR="00F95478" w:rsidRPr="00593346">
        <w:rPr>
          <w:rFonts w:ascii="Arial" w:hAnsi="Arial" w:cs="Arial"/>
          <w:b/>
          <w:sz w:val="24"/>
          <w:szCs w:val="24"/>
        </w:rPr>
        <w:t>Friday 25</w:t>
      </w:r>
      <w:r w:rsidR="00F95478" w:rsidRPr="00593346">
        <w:rPr>
          <w:rFonts w:ascii="Arial" w:hAnsi="Arial" w:cs="Arial"/>
          <w:b/>
          <w:sz w:val="24"/>
          <w:szCs w:val="24"/>
          <w:vertAlign w:val="superscript"/>
        </w:rPr>
        <w:t>th</w:t>
      </w:r>
      <w:r w:rsidR="00F95478" w:rsidRPr="00593346">
        <w:rPr>
          <w:rFonts w:ascii="Arial" w:hAnsi="Arial" w:cs="Arial"/>
          <w:b/>
          <w:sz w:val="24"/>
          <w:szCs w:val="24"/>
        </w:rPr>
        <w:t xml:space="preserve"> June 2021 </w:t>
      </w:r>
      <w:r w:rsidR="00F95478">
        <w:rPr>
          <w:rFonts w:ascii="Arial" w:hAnsi="Arial" w:cs="Arial"/>
          <w:sz w:val="24"/>
          <w:szCs w:val="24"/>
        </w:rPr>
        <w:t xml:space="preserve">to alert them to the opening of the </w:t>
      </w:r>
      <w:r>
        <w:rPr>
          <w:rFonts w:ascii="Arial" w:hAnsi="Arial" w:cs="Arial"/>
          <w:sz w:val="24"/>
          <w:szCs w:val="24"/>
        </w:rPr>
        <w:t>Christmas Light Fund</w:t>
      </w:r>
      <w:r w:rsidR="00F95478">
        <w:rPr>
          <w:rFonts w:ascii="Arial" w:hAnsi="Arial" w:cs="Arial"/>
          <w:sz w:val="24"/>
          <w:szCs w:val="24"/>
        </w:rPr>
        <w:t xml:space="preserve"> for bids</w:t>
      </w:r>
      <w:r>
        <w:rPr>
          <w:rFonts w:ascii="Arial" w:hAnsi="Arial" w:cs="Arial"/>
          <w:sz w:val="24"/>
          <w:szCs w:val="24"/>
        </w:rPr>
        <w:t>;</w:t>
      </w:r>
    </w:p>
    <w:p w14:paraId="6CBBC022" w14:textId="77777777" w:rsidR="00F95478" w:rsidRDefault="00593346" w:rsidP="00F95478">
      <w:pPr>
        <w:ind w:left="720" w:hanging="720"/>
        <w:jc w:val="both"/>
        <w:rPr>
          <w:rFonts w:ascii="Arial" w:hAnsi="Arial" w:cs="Arial"/>
          <w:sz w:val="24"/>
          <w:szCs w:val="24"/>
        </w:rPr>
      </w:pPr>
      <w:r>
        <w:rPr>
          <w:rFonts w:ascii="Arial" w:hAnsi="Arial" w:cs="Arial"/>
          <w:sz w:val="24"/>
          <w:szCs w:val="24"/>
        </w:rPr>
        <w:t>10</w:t>
      </w:r>
      <w:r w:rsidR="00F95478">
        <w:rPr>
          <w:rFonts w:ascii="Arial" w:hAnsi="Arial" w:cs="Arial"/>
          <w:sz w:val="24"/>
          <w:szCs w:val="24"/>
        </w:rPr>
        <w:t>.3</w:t>
      </w:r>
      <w:r w:rsidR="00F95478">
        <w:rPr>
          <w:rFonts w:ascii="Arial" w:hAnsi="Arial" w:cs="Arial"/>
          <w:sz w:val="24"/>
          <w:szCs w:val="24"/>
        </w:rPr>
        <w:tab/>
        <w:t xml:space="preserve">The closing date for </w:t>
      </w:r>
      <w:r>
        <w:rPr>
          <w:rFonts w:ascii="Arial" w:hAnsi="Arial" w:cs="Arial"/>
          <w:sz w:val="24"/>
          <w:szCs w:val="24"/>
        </w:rPr>
        <w:t xml:space="preserve">application </w:t>
      </w:r>
      <w:r w:rsidR="00F95478">
        <w:rPr>
          <w:rFonts w:ascii="Arial" w:hAnsi="Arial" w:cs="Arial"/>
          <w:sz w:val="24"/>
          <w:szCs w:val="24"/>
        </w:rPr>
        <w:t xml:space="preserve">bids will be </w:t>
      </w:r>
      <w:r w:rsidR="00F95478" w:rsidRPr="009A0182">
        <w:rPr>
          <w:rFonts w:ascii="Arial" w:hAnsi="Arial" w:cs="Arial"/>
          <w:b/>
          <w:sz w:val="24"/>
          <w:szCs w:val="24"/>
        </w:rPr>
        <w:t>Saturday 31</w:t>
      </w:r>
      <w:r w:rsidR="00F95478" w:rsidRPr="009A0182">
        <w:rPr>
          <w:rFonts w:ascii="Arial" w:hAnsi="Arial" w:cs="Arial"/>
          <w:b/>
          <w:sz w:val="24"/>
          <w:szCs w:val="24"/>
          <w:vertAlign w:val="superscript"/>
        </w:rPr>
        <w:t>st</w:t>
      </w:r>
      <w:r w:rsidR="00F95478" w:rsidRPr="009A0182">
        <w:rPr>
          <w:rFonts w:ascii="Arial" w:hAnsi="Arial" w:cs="Arial"/>
          <w:b/>
          <w:sz w:val="24"/>
          <w:szCs w:val="24"/>
        </w:rPr>
        <w:t xml:space="preserve"> July 2021</w:t>
      </w:r>
      <w:r>
        <w:rPr>
          <w:rFonts w:ascii="Arial" w:hAnsi="Arial" w:cs="Arial"/>
          <w:sz w:val="24"/>
          <w:szCs w:val="24"/>
        </w:rPr>
        <w:t>;</w:t>
      </w:r>
    </w:p>
    <w:p w14:paraId="79C6D867" w14:textId="77777777" w:rsidR="00F95478" w:rsidRDefault="00593346" w:rsidP="00F95478">
      <w:pPr>
        <w:ind w:left="720" w:hanging="720"/>
        <w:jc w:val="both"/>
        <w:rPr>
          <w:rFonts w:ascii="Arial" w:hAnsi="Arial" w:cs="Arial"/>
          <w:sz w:val="24"/>
          <w:szCs w:val="24"/>
        </w:rPr>
      </w:pPr>
      <w:r>
        <w:rPr>
          <w:rFonts w:ascii="Arial" w:hAnsi="Arial" w:cs="Arial"/>
          <w:sz w:val="24"/>
          <w:szCs w:val="24"/>
        </w:rPr>
        <w:t>10</w:t>
      </w:r>
      <w:r w:rsidR="00F95478">
        <w:rPr>
          <w:rFonts w:ascii="Arial" w:hAnsi="Arial" w:cs="Arial"/>
          <w:sz w:val="24"/>
          <w:szCs w:val="24"/>
        </w:rPr>
        <w:t>.4</w:t>
      </w:r>
      <w:r w:rsidR="00F95478">
        <w:rPr>
          <w:rFonts w:ascii="Arial" w:hAnsi="Arial" w:cs="Arial"/>
          <w:sz w:val="24"/>
          <w:szCs w:val="24"/>
        </w:rPr>
        <w:tab/>
        <w:t xml:space="preserve">Assessment of the bids received will take place during the month of </w:t>
      </w:r>
      <w:r w:rsidR="00F95478" w:rsidRPr="009A0182">
        <w:rPr>
          <w:rFonts w:ascii="Arial" w:hAnsi="Arial" w:cs="Arial"/>
          <w:b/>
          <w:sz w:val="24"/>
          <w:szCs w:val="24"/>
        </w:rPr>
        <w:t xml:space="preserve">August 2021 </w:t>
      </w:r>
      <w:r w:rsidR="00F95478">
        <w:rPr>
          <w:rFonts w:ascii="Arial" w:hAnsi="Arial" w:cs="Arial"/>
          <w:sz w:val="24"/>
          <w:szCs w:val="24"/>
        </w:rPr>
        <w:t xml:space="preserve">where appropriate site visits will determine the actual overall cost of the provision of new decorative displays. </w:t>
      </w:r>
      <w:r>
        <w:rPr>
          <w:rFonts w:ascii="Arial" w:hAnsi="Arial" w:cs="Arial"/>
          <w:sz w:val="24"/>
          <w:szCs w:val="24"/>
        </w:rPr>
        <w:t>Applicants</w:t>
      </w:r>
      <w:r w:rsidR="00F95478">
        <w:rPr>
          <w:rFonts w:ascii="Arial" w:hAnsi="Arial" w:cs="Arial"/>
          <w:sz w:val="24"/>
          <w:szCs w:val="24"/>
        </w:rPr>
        <w:t xml:space="preserve"> will be informed of the outcome of their bids by </w:t>
      </w:r>
      <w:r w:rsidR="00F95478" w:rsidRPr="001E645A">
        <w:rPr>
          <w:rFonts w:ascii="Arial" w:hAnsi="Arial" w:cs="Arial"/>
          <w:b/>
          <w:sz w:val="24"/>
          <w:szCs w:val="24"/>
        </w:rPr>
        <w:t>31</w:t>
      </w:r>
      <w:r w:rsidR="00F95478" w:rsidRPr="001E645A">
        <w:rPr>
          <w:rFonts w:ascii="Arial" w:hAnsi="Arial" w:cs="Arial"/>
          <w:b/>
          <w:sz w:val="24"/>
          <w:szCs w:val="24"/>
          <w:vertAlign w:val="superscript"/>
        </w:rPr>
        <w:t>st</w:t>
      </w:r>
      <w:r w:rsidR="00F95478" w:rsidRPr="001E645A">
        <w:rPr>
          <w:rFonts w:ascii="Arial" w:hAnsi="Arial" w:cs="Arial"/>
          <w:b/>
          <w:sz w:val="24"/>
          <w:szCs w:val="24"/>
        </w:rPr>
        <w:t xml:space="preserve"> August 2021</w:t>
      </w:r>
      <w:r>
        <w:rPr>
          <w:rFonts w:ascii="Arial" w:hAnsi="Arial" w:cs="Arial"/>
          <w:sz w:val="24"/>
          <w:szCs w:val="24"/>
        </w:rPr>
        <w:t>;</w:t>
      </w:r>
    </w:p>
    <w:p w14:paraId="5C68D197" w14:textId="77777777" w:rsidR="00F95478" w:rsidRDefault="00593346" w:rsidP="00F95478">
      <w:pPr>
        <w:ind w:left="720" w:hanging="720"/>
        <w:jc w:val="both"/>
        <w:rPr>
          <w:rFonts w:ascii="Arial" w:hAnsi="Arial" w:cs="Arial"/>
          <w:sz w:val="24"/>
          <w:szCs w:val="24"/>
        </w:rPr>
      </w:pPr>
      <w:r>
        <w:rPr>
          <w:rFonts w:ascii="Arial" w:hAnsi="Arial" w:cs="Arial"/>
          <w:sz w:val="24"/>
          <w:szCs w:val="24"/>
        </w:rPr>
        <w:t>10</w:t>
      </w:r>
      <w:r w:rsidR="00F95478">
        <w:rPr>
          <w:rFonts w:ascii="Arial" w:hAnsi="Arial" w:cs="Arial"/>
          <w:sz w:val="24"/>
          <w:szCs w:val="24"/>
        </w:rPr>
        <w:t>.5</w:t>
      </w:r>
      <w:r w:rsidR="00F95478">
        <w:rPr>
          <w:rFonts w:ascii="Arial" w:hAnsi="Arial" w:cs="Arial"/>
          <w:sz w:val="24"/>
          <w:szCs w:val="24"/>
        </w:rPr>
        <w:tab/>
        <w:t xml:space="preserve">In </w:t>
      </w:r>
      <w:r w:rsidR="00F95478" w:rsidRPr="009A0182">
        <w:rPr>
          <w:rFonts w:ascii="Arial" w:hAnsi="Arial" w:cs="Arial"/>
          <w:b/>
          <w:sz w:val="24"/>
          <w:szCs w:val="24"/>
        </w:rPr>
        <w:t>September 2021</w:t>
      </w:r>
      <w:r w:rsidR="00F95478">
        <w:rPr>
          <w:rFonts w:ascii="Arial" w:hAnsi="Arial" w:cs="Arial"/>
          <w:sz w:val="24"/>
          <w:szCs w:val="24"/>
        </w:rPr>
        <w:t>, the Programme of Installation and the associated Switch-On dates will be confirmed. ARA will appoint a contractor for the works</w:t>
      </w:r>
      <w:r>
        <w:rPr>
          <w:rFonts w:ascii="Arial" w:hAnsi="Arial" w:cs="Arial"/>
          <w:sz w:val="24"/>
          <w:szCs w:val="24"/>
        </w:rPr>
        <w:t>; and</w:t>
      </w:r>
    </w:p>
    <w:p w14:paraId="3C3D7688" w14:textId="77777777" w:rsidR="00F95478" w:rsidRDefault="00593346" w:rsidP="00F95478">
      <w:pPr>
        <w:ind w:left="720" w:hanging="720"/>
        <w:jc w:val="both"/>
        <w:rPr>
          <w:rFonts w:ascii="Arial" w:hAnsi="Arial" w:cs="Arial"/>
          <w:sz w:val="24"/>
          <w:szCs w:val="24"/>
        </w:rPr>
      </w:pPr>
      <w:r>
        <w:rPr>
          <w:rFonts w:ascii="Arial" w:hAnsi="Arial" w:cs="Arial"/>
          <w:sz w:val="24"/>
          <w:szCs w:val="24"/>
        </w:rPr>
        <w:t>10</w:t>
      </w:r>
      <w:r w:rsidR="00F95478">
        <w:rPr>
          <w:rFonts w:ascii="Arial" w:hAnsi="Arial" w:cs="Arial"/>
          <w:sz w:val="24"/>
          <w:szCs w:val="24"/>
        </w:rPr>
        <w:t>.6</w:t>
      </w:r>
      <w:r w:rsidR="00F95478">
        <w:rPr>
          <w:rFonts w:ascii="Arial" w:hAnsi="Arial" w:cs="Arial"/>
          <w:sz w:val="24"/>
          <w:szCs w:val="24"/>
        </w:rPr>
        <w:tab/>
        <w:t xml:space="preserve">Installation of all Christmas and Festive lighting displays and the provision of all Christmas Trees will take place in </w:t>
      </w:r>
      <w:r w:rsidR="00F95478" w:rsidRPr="007B63D6">
        <w:rPr>
          <w:rFonts w:ascii="Arial" w:hAnsi="Arial" w:cs="Arial"/>
          <w:b/>
          <w:sz w:val="24"/>
          <w:szCs w:val="24"/>
        </w:rPr>
        <w:t>November 2021</w:t>
      </w:r>
      <w:r w:rsidR="00F95478">
        <w:rPr>
          <w:rFonts w:ascii="Arial" w:hAnsi="Arial" w:cs="Arial"/>
          <w:sz w:val="24"/>
          <w:szCs w:val="24"/>
        </w:rPr>
        <w:t>.</w:t>
      </w:r>
    </w:p>
    <w:p w14:paraId="1CF90FBB" w14:textId="77777777" w:rsidR="00F95478" w:rsidRDefault="00F95478" w:rsidP="00F95478">
      <w:pPr>
        <w:ind w:left="720" w:hanging="720"/>
        <w:jc w:val="both"/>
        <w:rPr>
          <w:rFonts w:ascii="Arial" w:hAnsi="Arial" w:cs="Arial"/>
          <w:sz w:val="24"/>
          <w:szCs w:val="24"/>
        </w:rPr>
      </w:pPr>
    </w:p>
    <w:p w14:paraId="19DD47FC" w14:textId="77777777" w:rsidR="00F95478" w:rsidRPr="00E720BE" w:rsidRDefault="00593346" w:rsidP="00F95478">
      <w:pPr>
        <w:ind w:left="720" w:hanging="720"/>
        <w:jc w:val="both"/>
        <w:rPr>
          <w:rFonts w:ascii="Arial" w:hAnsi="Arial" w:cs="Arial"/>
          <w:b/>
          <w:sz w:val="24"/>
          <w:szCs w:val="24"/>
        </w:rPr>
      </w:pPr>
      <w:r>
        <w:rPr>
          <w:rFonts w:ascii="Arial" w:hAnsi="Arial" w:cs="Arial"/>
          <w:b/>
          <w:sz w:val="24"/>
          <w:szCs w:val="24"/>
        </w:rPr>
        <w:t>11</w:t>
      </w:r>
      <w:r w:rsidR="00F95478" w:rsidRPr="00E720BE">
        <w:rPr>
          <w:rFonts w:ascii="Arial" w:hAnsi="Arial" w:cs="Arial"/>
          <w:b/>
          <w:sz w:val="24"/>
          <w:szCs w:val="24"/>
        </w:rPr>
        <w:t>.0</w:t>
      </w:r>
      <w:r w:rsidR="00F95478" w:rsidRPr="00E720BE">
        <w:rPr>
          <w:rFonts w:ascii="Arial" w:hAnsi="Arial" w:cs="Arial"/>
          <w:b/>
          <w:sz w:val="24"/>
          <w:szCs w:val="24"/>
        </w:rPr>
        <w:tab/>
        <w:t>Q</w:t>
      </w:r>
      <w:r>
        <w:rPr>
          <w:rFonts w:ascii="Arial" w:hAnsi="Arial" w:cs="Arial"/>
          <w:b/>
          <w:sz w:val="24"/>
          <w:szCs w:val="24"/>
        </w:rPr>
        <w:t>ueries</w:t>
      </w:r>
    </w:p>
    <w:p w14:paraId="591F5A39" w14:textId="77777777" w:rsidR="006D6FB7" w:rsidRDefault="00F95478" w:rsidP="00F95478">
      <w:pPr>
        <w:ind w:left="720" w:hanging="720"/>
        <w:jc w:val="both"/>
        <w:rPr>
          <w:rFonts w:ascii="Arial" w:hAnsi="Arial" w:cs="Arial"/>
          <w:sz w:val="24"/>
          <w:szCs w:val="24"/>
        </w:rPr>
      </w:pPr>
      <w:r>
        <w:rPr>
          <w:rFonts w:ascii="Arial" w:hAnsi="Arial" w:cs="Arial"/>
          <w:sz w:val="24"/>
          <w:szCs w:val="24"/>
        </w:rPr>
        <w:tab/>
        <w:t xml:space="preserve">All enquiries </w:t>
      </w:r>
      <w:r w:rsidR="00593346">
        <w:rPr>
          <w:rFonts w:ascii="Arial" w:hAnsi="Arial" w:cs="Arial"/>
          <w:sz w:val="24"/>
          <w:szCs w:val="24"/>
        </w:rPr>
        <w:t xml:space="preserve">in </w:t>
      </w:r>
      <w:r>
        <w:rPr>
          <w:rFonts w:ascii="Arial" w:hAnsi="Arial" w:cs="Arial"/>
          <w:sz w:val="24"/>
          <w:szCs w:val="24"/>
        </w:rPr>
        <w:t xml:space="preserve">should be sent to </w:t>
      </w:r>
      <w:hyperlink r:id="rId10" w:history="1">
        <w:r>
          <w:rPr>
            <w:rStyle w:val="Hyperlink"/>
          </w:rPr>
          <w:t>Events@south-ayrshire.gov.uk</w:t>
        </w:r>
      </w:hyperlink>
    </w:p>
    <w:p w14:paraId="22D52815" w14:textId="77777777" w:rsidR="006D6FB7" w:rsidRDefault="006D6FB7" w:rsidP="00F95478">
      <w:pPr>
        <w:ind w:left="720" w:hanging="720"/>
        <w:jc w:val="both"/>
        <w:rPr>
          <w:rFonts w:ascii="Arial" w:hAnsi="Arial" w:cs="Arial"/>
          <w:sz w:val="24"/>
          <w:szCs w:val="24"/>
        </w:rPr>
      </w:pPr>
    </w:p>
    <w:p w14:paraId="666F6C44" w14:textId="77777777" w:rsidR="006D6FB7" w:rsidRDefault="006D6FB7" w:rsidP="00F95478">
      <w:pPr>
        <w:ind w:left="720" w:hanging="720"/>
        <w:jc w:val="both"/>
        <w:rPr>
          <w:rFonts w:ascii="Arial" w:hAnsi="Arial" w:cs="Arial"/>
          <w:sz w:val="24"/>
          <w:szCs w:val="24"/>
        </w:rPr>
      </w:pPr>
    </w:p>
    <w:p w14:paraId="5B996736" w14:textId="77777777" w:rsidR="006D6FB7" w:rsidRDefault="006D6FB7" w:rsidP="00F95478">
      <w:pPr>
        <w:ind w:left="720" w:hanging="720"/>
        <w:jc w:val="both"/>
        <w:rPr>
          <w:rFonts w:ascii="Arial" w:hAnsi="Arial" w:cs="Arial"/>
          <w:sz w:val="24"/>
          <w:szCs w:val="24"/>
        </w:rPr>
      </w:pPr>
    </w:p>
    <w:p w14:paraId="27195BC9" w14:textId="77777777" w:rsidR="006D6FB7" w:rsidRDefault="006D6FB7" w:rsidP="00F95478">
      <w:pPr>
        <w:ind w:left="720" w:hanging="720"/>
        <w:jc w:val="both"/>
        <w:rPr>
          <w:rFonts w:ascii="Arial" w:hAnsi="Arial" w:cs="Arial"/>
          <w:sz w:val="24"/>
          <w:szCs w:val="24"/>
        </w:rPr>
      </w:pPr>
    </w:p>
    <w:p w14:paraId="12E2E758" w14:textId="77777777" w:rsidR="006D6FB7" w:rsidRDefault="006D6FB7" w:rsidP="00F95478">
      <w:pPr>
        <w:ind w:left="720" w:hanging="720"/>
        <w:jc w:val="both"/>
        <w:rPr>
          <w:rFonts w:ascii="Arial" w:hAnsi="Arial" w:cs="Arial"/>
          <w:sz w:val="24"/>
          <w:szCs w:val="24"/>
        </w:rPr>
      </w:pPr>
    </w:p>
    <w:p w14:paraId="25D1CCB9" w14:textId="77777777" w:rsidR="006D6FB7" w:rsidRDefault="006D6FB7" w:rsidP="00F95478">
      <w:pPr>
        <w:ind w:left="720" w:hanging="720"/>
        <w:jc w:val="both"/>
        <w:rPr>
          <w:rFonts w:ascii="Arial" w:hAnsi="Arial" w:cs="Arial"/>
          <w:sz w:val="24"/>
          <w:szCs w:val="24"/>
        </w:rPr>
      </w:pPr>
    </w:p>
    <w:p w14:paraId="7CA7A00F" w14:textId="77777777" w:rsidR="006D6FB7" w:rsidRDefault="006D6FB7" w:rsidP="00F95478">
      <w:pPr>
        <w:ind w:left="720" w:hanging="720"/>
        <w:jc w:val="both"/>
        <w:rPr>
          <w:rFonts w:ascii="Arial" w:hAnsi="Arial" w:cs="Arial"/>
          <w:sz w:val="24"/>
          <w:szCs w:val="24"/>
        </w:rPr>
      </w:pPr>
    </w:p>
    <w:p w14:paraId="45B44AE5" w14:textId="77777777" w:rsidR="006D6FB7" w:rsidRDefault="006D6FB7" w:rsidP="00F95478">
      <w:pPr>
        <w:ind w:left="720" w:hanging="720"/>
        <w:jc w:val="both"/>
        <w:rPr>
          <w:rFonts w:ascii="Arial" w:hAnsi="Arial" w:cs="Arial"/>
          <w:sz w:val="24"/>
          <w:szCs w:val="24"/>
        </w:rPr>
      </w:pPr>
    </w:p>
    <w:p w14:paraId="30AA1F50" w14:textId="77777777" w:rsidR="006D6FB7" w:rsidRDefault="006D6FB7" w:rsidP="00F95478">
      <w:pPr>
        <w:ind w:left="720" w:hanging="720"/>
        <w:jc w:val="both"/>
        <w:rPr>
          <w:rFonts w:ascii="Arial" w:hAnsi="Arial" w:cs="Arial"/>
          <w:sz w:val="24"/>
          <w:szCs w:val="24"/>
        </w:rPr>
      </w:pPr>
    </w:p>
    <w:p w14:paraId="09801E07" w14:textId="77777777" w:rsidR="006D6FB7" w:rsidRDefault="006D6FB7" w:rsidP="00F95478">
      <w:pPr>
        <w:ind w:left="720" w:hanging="720"/>
        <w:jc w:val="both"/>
        <w:rPr>
          <w:rFonts w:ascii="Arial" w:hAnsi="Arial" w:cs="Arial"/>
          <w:sz w:val="24"/>
          <w:szCs w:val="24"/>
        </w:rPr>
      </w:pPr>
    </w:p>
    <w:p w14:paraId="130C9D7B" w14:textId="77777777" w:rsidR="006D6FB7" w:rsidRDefault="006D6FB7" w:rsidP="006D6FB7">
      <w:pPr>
        <w:spacing w:before="60" w:after="15"/>
        <w:ind w:right="60"/>
        <w:jc w:val="both"/>
        <w:rPr>
          <w:rFonts w:ascii="Arial" w:hAnsi="Arial" w:cs="Arial"/>
          <w:b/>
          <w:bCs/>
          <w:color w:val="000000"/>
        </w:rPr>
      </w:pPr>
    </w:p>
    <w:p w14:paraId="66022E3B" w14:textId="77777777" w:rsidR="006D6FB7" w:rsidRDefault="006D6FB7" w:rsidP="006D6FB7">
      <w:pPr>
        <w:spacing w:before="60" w:after="15"/>
        <w:ind w:right="60"/>
        <w:jc w:val="both"/>
        <w:rPr>
          <w:rFonts w:ascii="Arial" w:hAnsi="Arial" w:cs="Arial"/>
          <w:b/>
          <w:bCs/>
          <w:color w:val="000000"/>
        </w:rPr>
      </w:pPr>
    </w:p>
    <w:sectPr w:rsidR="006D6FB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5AE0" w14:textId="77777777" w:rsidR="00887ED6" w:rsidRDefault="00887ED6" w:rsidP="00F95478">
      <w:pPr>
        <w:spacing w:after="0" w:line="240" w:lineRule="auto"/>
      </w:pPr>
      <w:r>
        <w:separator/>
      </w:r>
    </w:p>
  </w:endnote>
  <w:endnote w:type="continuationSeparator" w:id="0">
    <w:p w14:paraId="646EF2B8" w14:textId="77777777" w:rsidR="00887ED6" w:rsidRDefault="00887ED6" w:rsidP="00F9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569033"/>
      <w:docPartObj>
        <w:docPartGallery w:val="Page Numbers (Bottom of Page)"/>
        <w:docPartUnique/>
      </w:docPartObj>
    </w:sdtPr>
    <w:sdtEndPr/>
    <w:sdtContent>
      <w:sdt>
        <w:sdtPr>
          <w:id w:val="1728636285"/>
          <w:docPartObj>
            <w:docPartGallery w:val="Page Numbers (Top of Page)"/>
            <w:docPartUnique/>
          </w:docPartObj>
        </w:sdtPr>
        <w:sdtEndPr/>
        <w:sdtContent>
          <w:p w14:paraId="2503497E" w14:textId="77777777" w:rsidR="00F95478" w:rsidRDefault="00F954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2733E1" w14:textId="77777777" w:rsidR="00F95478" w:rsidRDefault="00F9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60FB" w14:textId="77777777" w:rsidR="00887ED6" w:rsidRDefault="00887ED6" w:rsidP="00F95478">
      <w:pPr>
        <w:spacing w:after="0" w:line="240" w:lineRule="auto"/>
      </w:pPr>
      <w:r>
        <w:separator/>
      </w:r>
    </w:p>
  </w:footnote>
  <w:footnote w:type="continuationSeparator" w:id="0">
    <w:p w14:paraId="07E38CCB" w14:textId="77777777" w:rsidR="00887ED6" w:rsidRDefault="00887ED6" w:rsidP="00F95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11D64"/>
    <w:multiLevelType w:val="multilevel"/>
    <w:tmpl w:val="753E2AA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8D357C2"/>
    <w:multiLevelType w:val="hybridMultilevel"/>
    <w:tmpl w:val="F7BEDEFE"/>
    <w:lvl w:ilvl="0" w:tplc="4462B41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4EE1577"/>
    <w:multiLevelType w:val="hybridMultilevel"/>
    <w:tmpl w:val="C672839E"/>
    <w:lvl w:ilvl="0" w:tplc="14627340">
      <w:start w:val="1"/>
      <w:numFmt w:val="decimal"/>
      <w:lvlText w:val="(%1)"/>
      <w:lvlJc w:val="left"/>
      <w:pPr>
        <w:ind w:left="2160" w:hanging="720"/>
      </w:pPr>
      <w:rPr>
        <w:rFonts w:hint="default"/>
        <w:b w:val="0"/>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AC"/>
    <w:rsid w:val="000A7500"/>
    <w:rsid w:val="00120446"/>
    <w:rsid w:val="003358F4"/>
    <w:rsid w:val="00344F2A"/>
    <w:rsid w:val="00593346"/>
    <w:rsid w:val="006858D4"/>
    <w:rsid w:val="006D6FB7"/>
    <w:rsid w:val="007F223E"/>
    <w:rsid w:val="00887ED6"/>
    <w:rsid w:val="009E5054"/>
    <w:rsid w:val="00BA2E5B"/>
    <w:rsid w:val="00C318AC"/>
    <w:rsid w:val="00D723C6"/>
    <w:rsid w:val="00DB2625"/>
    <w:rsid w:val="00F37FF0"/>
    <w:rsid w:val="00F40A18"/>
    <w:rsid w:val="00F95478"/>
    <w:rsid w:val="00FD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3524"/>
  <w15:chartTrackingRefBased/>
  <w15:docId w15:val="{FA744A9E-B9A7-4119-A439-975AFC30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478"/>
    <w:pPr>
      <w:ind w:left="720"/>
      <w:contextualSpacing/>
    </w:pPr>
  </w:style>
  <w:style w:type="character" w:styleId="Hyperlink">
    <w:name w:val="Hyperlink"/>
    <w:basedOn w:val="DefaultParagraphFont"/>
    <w:uiPriority w:val="99"/>
    <w:unhideWhenUsed/>
    <w:rsid w:val="00F95478"/>
    <w:rPr>
      <w:color w:val="0563C1"/>
      <w:u w:val="single"/>
    </w:rPr>
  </w:style>
  <w:style w:type="paragraph" w:styleId="Header">
    <w:name w:val="header"/>
    <w:basedOn w:val="Normal"/>
    <w:link w:val="HeaderChar"/>
    <w:uiPriority w:val="99"/>
    <w:unhideWhenUsed/>
    <w:rsid w:val="00F95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478"/>
  </w:style>
  <w:style w:type="paragraph" w:styleId="Footer">
    <w:name w:val="footer"/>
    <w:basedOn w:val="Normal"/>
    <w:link w:val="FooterChar"/>
    <w:uiPriority w:val="99"/>
    <w:unhideWhenUsed/>
    <w:rsid w:val="00F95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78"/>
  </w:style>
  <w:style w:type="table" w:styleId="TableGrid">
    <w:name w:val="Table Grid"/>
    <w:basedOn w:val="TableNormal"/>
    <w:uiPriority w:val="59"/>
    <w:rsid w:val="006D6FB7"/>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D6FB7"/>
    <w:pPr>
      <w:spacing w:after="0" w:line="24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uiPriority w:val="99"/>
    <w:rsid w:val="006D6FB7"/>
    <w:rPr>
      <w:rFonts w:ascii="Arial" w:eastAsia="Times New Roman" w:hAnsi="Arial" w:cs="Times New Roman"/>
      <w:sz w:val="24"/>
      <w:szCs w:val="20"/>
      <w:lang w:val="en-US"/>
    </w:rPr>
  </w:style>
  <w:style w:type="paragraph" w:styleId="BlockText">
    <w:name w:val="Block Text"/>
    <w:basedOn w:val="Normal"/>
    <w:semiHidden/>
    <w:rsid w:val="006D6FB7"/>
    <w:pPr>
      <w:spacing w:after="15" w:line="240" w:lineRule="auto"/>
      <w:ind w:left="60" w:right="60"/>
    </w:pPr>
    <w:rPr>
      <w:rFonts w:ascii="Arial" w:eastAsia="Times New Roman" w:hAnsi="Arial" w:cs="Arial"/>
      <w:sz w:val="20"/>
      <w:szCs w:val="24"/>
    </w:rPr>
  </w:style>
  <w:style w:type="paragraph" w:styleId="Title">
    <w:name w:val="Title"/>
    <w:basedOn w:val="Normal"/>
    <w:link w:val="TitleChar"/>
    <w:qFormat/>
    <w:rsid w:val="006D6FB7"/>
    <w:pPr>
      <w:spacing w:before="60" w:after="15" w:line="240" w:lineRule="auto"/>
      <w:ind w:right="60"/>
      <w:jc w:val="center"/>
    </w:pPr>
    <w:rPr>
      <w:rFonts w:ascii="Arial" w:eastAsia="Times New Roman" w:hAnsi="Arial" w:cs="Arial"/>
      <w:b/>
      <w:bCs/>
      <w:sz w:val="20"/>
      <w:szCs w:val="20"/>
    </w:rPr>
  </w:style>
  <w:style w:type="character" w:customStyle="1" w:styleId="TitleChar">
    <w:name w:val="Title Char"/>
    <w:basedOn w:val="DefaultParagraphFont"/>
    <w:link w:val="Title"/>
    <w:rsid w:val="006D6FB7"/>
    <w:rPr>
      <w:rFonts w:ascii="Arial" w:eastAsia="Times New Roman" w:hAnsi="Arial" w:cs="Arial"/>
      <w:b/>
      <w:bCs/>
      <w:sz w:val="20"/>
      <w:szCs w:val="20"/>
    </w:rPr>
  </w:style>
  <w:style w:type="character" w:styleId="CommentReference">
    <w:name w:val="annotation reference"/>
    <w:basedOn w:val="DefaultParagraphFont"/>
    <w:uiPriority w:val="99"/>
    <w:semiHidden/>
    <w:unhideWhenUsed/>
    <w:rsid w:val="006858D4"/>
    <w:rPr>
      <w:sz w:val="16"/>
      <w:szCs w:val="16"/>
    </w:rPr>
  </w:style>
  <w:style w:type="paragraph" w:styleId="CommentText">
    <w:name w:val="annotation text"/>
    <w:basedOn w:val="Normal"/>
    <w:link w:val="CommentTextChar"/>
    <w:uiPriority w:val="99"/>
    <w:semiHidden/>
    <w:unhideWhenUsed/>
    <w:rsid w:val="006858D4"/>
    <w:pPr>
      <w:spacing w:line="240" w:lineRule="auto"/>
    </w:pPr>
    <w:rPr>
      <w:sz w:val="20"/>
      <w:szCs w:val="20"/>
    </w:rPr>
  </w:style>
  <w:style w:type="character" w:customStyle="1" w:styleId="CommentTextChar">
    <w:name w:val="Comment Text Char"/>
    <w:basedOn w:val="DefaultParagraphFont"/>
    <w:link w:val="CommentText"/>
    <w:uiPriority w:val="99"/>
    <w:semiHidden/>
    <w:rsid w:val="006858D4"/>
    <w:rPr>
      <w:sz w:val="20"/>
      <w:szCs w:val="20"/>
    </w:rPr>
  </w:style>
  <w:style w:type="paragraph" w:styleId="CommentSubject">
    <w:name w:val="annotation subject"/>
    <w:basedOn w:val="CommentText"/>
    <w:next w:val="CommentText"/>
    <w:link w:val="CommentSubjectChar"/>
    <w:uiPriority w:val="99"/>
    <w:semiHidden/>
    <w:unhideWhenUsed/>
    <w:rsid w:val="006858D4"/>
    <w:rPr>
      <w:b/>
      <w:bCs/>
    </w:rPr>
  </w:style>
  <w:style w:type="character" w:customStyle="1" w:styleId="CommentSubjectChar">
    <w:name w:val="Comment Subject Char"/>
    <w:basedOn w:val="CommentTextChar"/>
    <w:link w:val="CommentSubject"/>
    <w:uiPriority w:val="99"/>
    <w:semiHidden/>
    <w:rsid w:val="006858D4"/>
    <w:rPr>
      <w:b/>
      <w:bCs/>
      <w:sz w:val="20"/>
      <w:szCs w:val="20"/>
    </w:rPr>
  </w:style>
  <w:style w:type="paragraph" w:styleId="BalloonText">
    <w:name w:val="Balloon Text"/>
    <w:basedOn w:val="Normal"/>
    <w:link w:val="BalloonTextChar"/>
    <w:uiPriority w:val="99"/>
    <w:semiHidden/>
    <w:unhideWhenUsed/>
    <w:rsid w:val="00685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elighting.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achere-illumination.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vents@south-ayrshire.gov.uk" TargetMode="External"/><Relationship Id="rId4" Type="http://schemas.openxmlformats.org/officeDocument/2006/relationships/webSettings" Target="webSettings.xml"/><Relationship Id="rId9" Type="http://schemas.openxmlformats.org/officeDocument/2006/relationships/hyperlink" Target="http://www.lite-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Newall, Mike</dc:creator>
  <cp:keywords/>
  <dc:description/>
  <cp:lastModifiedBy>Newall, Mike</cp:lastModifiedBy>
  <cp:revision>2</cp:revision>
  <dcterms:created xsi:type="dcterms:W3CDTF">2021-06-24T09:44:00Z</dcterms:created>
  <dcterms:modified xsi:type="dcterms:W3CDTF">2021-06-24T09:44:00Z</dcterms:modified>
</cp:coreProperties>
</file>