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CED5E6" w14:textId="5E901581" w:rsidR="003E614D" w:rsidRPr="003E614D" w:rsidRDefault="003E614D" w:rsidP="00E36E90">
      <w:pPr>
        <w:spacing w:after="0" w:line="240" w:lineRule="auto"/>
        <w:rPr>
          <w:rFonts w:eastAsia="Times New Roman" w:cs="Arial"/>
          <w:sz w:val="24"/>
          <w:szCs w:val="24"/>
        </w:rPr>
      </w:pPr>
      <w:bookmarkStart w:id="0" w:name="_GoBack"/>
      <w:bookmarkEnd w:id="0"/>
      <w:r w:rsidRPr="003E614D">
        <w:rPr>
          <w:rFonts w:eastAsia="Times New Roman" w:cs="Arial"/>
          <w:b/>
          <w:bCs/>
          <w:sz w:val="24"/>
          <w:szCs w:val="24"/>
        </w:rPr>
        <w:t xml:space="preserve">Coronavirus (COVID-19): Social Work </w:t>
      </w:r>
      <w:r w:rsidR="00CD6D0F">
        <w:rPr>
          <w:rFonts w:eastAsia="Times New Roman" w:cs="Arial"/>
          <w:b/>
          <w:bCs/>
          <w:sz w:val="24"/>
          <w:szCs w:val="24"/>
        </w:rPr>
        <w:t>and</w:t>
      </w:r>
      <w:r w:rsidRPr="003E614D">
        <w:rPr>
          <w:rFonts w:eastAsia="Times New Roman" w:cs="Arial"/>
          <w:b/>
          <w:bCs/>
          <w:sz w:val="24"/>
          <w:szCs w:val="24"/>
        </w:rPr>
        <w:t xml:space="preserve"> Social Care - safe and ethical practice during the pandemic </w:t>
      </w:r>
    </w:p>
    <w:p w14:paraId="54F0C739" w14:textId="77777777" w:rsidR="003E614D" w:rsidRPr="003E614D" w:rsidRDefault="003E614D" w:rsidP="003E614D">
      <w:pPr>
        <w:shd w:val="clear" w:color="auto" w:fill="FFFFFF"/>
        <w:spacing w:after="0" w:line="315" w:lineRule="atLeast"/>
        <w:rPr>
          <w:rFonts w:ascii="Helvetica Neue" w:eastAsia="Times New Roman" w:hAnsi="Helvetica Neue" w:cs="Times New Roman"/>
          <w:color w:val="333333"/>
          <w:sz w:val="21"/>
          <w:szCs w:val="21"/>
          <w:lang w:eastAsia="en-GB"/>
        </w:rPr>
      </w:pPr>
    </w:p>
    <w:tbl>
      <w:tblPr>
        <w:tblStyle w:val="TableGrid"/>
        <w:tblW w:w="0" w:type="auto"/>
        <w:tblInd w:w="-5" w:type="dxa"/>
        <w:tblLook w:val="04A0" w:firstRow="1" w:lastRow="0" w:firstColumn="1" w:lastColumn="0" w:noHBand="0" w:noVBand="1"/>
      </w:tblPr>
      <w:tblGrid>
        <w:gridCol w:w="3686"/>
        <w:gridCol w:w="5335"/>
      </w:tblGrid>
      <w:tr w:rsidR="003E614D" w:rsidRPr="003E614D" w14:paraId="52A421D5" w14:textId="77777777" w:rsidTr="00AF0B05">
        <w:tc>
          <w:tcPr>
            <w:tcW w:w="3686" w:type="dxa"/>
          </w:tcPr>
          <w:p w14:paraId="3417BA7D" w14:textId="77777777" w:rsidR="003E614D" w:rsidRPr="003E614D" w:rsidRDefault="003E614D" w:rsidP="003E614D">
            <w:pPr>
              <w:spacing w:line="315" w:lineRule="atLeast"/>
              <w:rPr>
                <w:rFonts w:ascii="Helvetica Neue" w:hAnsi="Helvetica Neue" w:cs="Times New Roman"/>
                <w:color w:val="333333"/>
                <w:sz w:val="21"/>
                <w:szCs w:val="21"/>
                <w:lang w:eastAsia="en-GB"/>
              </w:rPr>
            </w:pPr>
            <w:r w:rsidRPr="003E614D">
              <w:rPr>
                <w:rFonts w:ascii="Helvetica Neue" w:hAnsi="Helvetica Neue" w:cs="Times New Roman"/>
                <w:color w:val="333333"/>
                <w:sz w:val="21"/>
                <w:szCs w:val="21"/>
                <w:lang w:eastAsia="en-GB"/>
              </w:rPr>
              <w:t>v 10/7/20</w:t>
            </w:r>
          </w:p>
        </w:tc>
        <w:tc>
          <w:tcPr>
            <w:tcW w:w="5335" w:type="dxa"/>
          </w:tcPr>
          <w:p w14:paraId="0D5A0CA7" w14:textId="77777777" w:rsidR="003E614D" w:rsidRPr="003E614D" w:rsidRDefault="003E614D" w:rsidP="003E614D">
            <w:pPr>
              <w:spacing w:line="315" w:lineRule="atLeast"/>
              <w:rPr>
                <w:rFonts w:ascii="Helvetica Neue" w:hAnsi="Helvetica Neue" w:cs="Times New Roman"/>
                <w:color w:val="333333"/>
                <w:sz w:val="21"/>
                <w:szCs w:val="21"/>
                <w:lang w:eastAsia="en-GB"/>
              </w:rPr>
            </w:pPr>
            <w:r w:rsidRPr="003E614D">
              <w:rPr>
                <w:rFonts w:ascii="Helvetica Neue" w:hAnsi="Helvetica Neue" w:cs="Times New Roman"/>
                <w:color w:val="333333"/>
                <w:sz w:val="21"/>
                <w:szCs w:val="21"/>
                <w:shd w:val="clear" w:color="auto" w:fill="FFFFFF"/>
              </w:rPr>
              <w:t>Reflected relaxation of lockdown measures &amp; wider range of social work &amp; social care services</w:t>
            </w:r>
          </w:p>
        </w:tc>
      </w:tr>
      <w:tr w:rsidR="003E614D" w:rsidRPr="003E614D" w14:paraId="23AE7208" w14:textId="77777777" w:rsidTr="00AF0B05">
        <w:tc>
          <w:tcPr>
            <w:tcW w:w="3686" w:type="dxa"/>
          </w:tcPr>
          <w:p w14:paraId="7DB2C6EF" w14:textId="77777777" w:rsidR="003E614D" w:rsidRPr="003E614D" w:rsidRDefault="003E614D" w:rsidP="003E614D">
            <w:pPr>
              <w:spacing w:line="315" w:lineRule="atLeast"/>
              <w:rPr>
                <w:rFonts w:ascii="Helvetica Neue" w:hAnsi="Helvetica Neue" w:cs="Times New Roman"/>
                <w:color w:val="333333"/>
                <w:sz w:val="21"/>
                <w:szCs w:val="21"/>
                <w:lang w:eastAsia="en-GB"/>
              </w:rPr>
            </w:pPr>
            <w:r w:rsidRPr="003E614D">
              <w:rPr>
                <w:rFonts w:ascii="Helvetica Neue" w:hAnsi="Helvetica Neue" w:cs="Times New Roman"/>
                <w:color w:val="333333"/>
                <w:sz w:val="21"/>
                <w:szCs w:val="21"/>
                <w:lang w:eastAsia="en-GB"/>
              </w:rPr>
              <w:t>v 17/8/20</w:t>
            </w:r>
          </w:p>
        </w:tc>
        <w:tc>
          <w:tcPr>
            <w:tcW w:w="5335" w:type="dxa"/>
          </w:tcPr>
          <w:p w14:paraId="4E86C7DE" w14:textId="77777777" w:rsidR="003E614D" w:rsidRPr="003E614D" w:rsidRDefault="003E614D" w:rsidP="003E614D">
            <w:pPr>
              <w:spacing w:line="315" w:lineRule="atLeast"/>
              <w:rPr>
                <w:rFonts w:ascii="Helvetica Neue" w:hAnsi="Helvetica Neue" w:cs="Times New Roman"/>
                <w:color w:val="333333"/>
                <w:sz w:val="21"/>
                <w:szCs w:val="21"/>
                <w:lang w:eastAsia="en-GB"/>
              </w:rPr>
            </w:pPr>
            <w:r w:rsidRPr="003E614D">
              <w:rPr>
                <w:rFonts w:ascii="Helvetica Neue" w:hAnsi="Helvetica Neue" w:cs="Times New Roman"/>
                <w:color w:val="333333"/>
                <w:sz w:val="21"/>
                <w:szCs w:val="21"/>
                <w:lang w:eastAsia="en-GB"/>
              </w:rPr>
              <w:t>Reflected relaxation of lockdown measures and wider range of social work and social care services</w:t>
            </w:r>
          </w:p>
        </w:tc>
      </w:tr>
      <w:tr w:rsidR="003E614D" w:rsidRPr="003E614D" w14:paraId="1101AA3C" w14:textId="77777777" w:rsidTr="00AF0B05">
        <w:tc>
          <w:tcPr>
            <w:tcW w:w="3686" w:type="dxa"/>
          </w:tcPr>
          <w:p w14:paraId="76596356" w14:textId="77777777" w:rsidR="003E614D" w:rsidRPr="003E614D" w:rsidRDefault="003E614D" w:rsidP="003E614D">
            <w:pPr>
              <w:spacing w:line="315" w:lineRule="atLeast"/>
              <w:rPr>
                <w:rFonts w:ascii="Helvetica Neue" w:hAnsi="Helvetica Neue" w:cs="Times New Roman"/>
                <w:color w:val="333333"/>
                <w:sz w:val="21"/>
                <w:szCs w:val="21"/>
                <w:lang w:eastAsia="en-GB"/>
              </w:rPr>
            </w:pPr>
            <w:r w:rsidRPr="003E614D">
              <w:rPr>
                <w:rFonts w:ascii="Helvetica Neue" w:hAnsi="Helvetica Neue" w:cs="Times New Roman"/>
                <w:color w:val="333333"/>
                <w:sz w:val="21"/>
                <w:szCs w:val="21"/>
                <w:lang w:eastAsia="en-GB"/>
              </w:rPr>
              <w:t>v 7</w:t>
            </w:r>
            <w:r>
              <w:rPr>
                <w:rFonts w:ascii="Helvetica Neue" w:hAnsi="Helvetica Neue" w:cs="Times New Roman"/>
                <w:color w:val="333333"/>
                <w:sz w:val="21"/>
                <w:szCs w:val="21"/>
                <w:lang w:eastAsia="en-GB"/>
              </w:rPr>
              <w:t>/1/21</w:t>
            </w:r>
          </w:p>
        </w:tc>
        <w:tc>
          <w:tcPr>
            <w:tcW w:w="5335" w:type="dxa"/>
          </w:tcPr>
          <w:p w14:paraId="5E44D08D" w14:textId="2D1F903A" w:rsidR="003E614D" w:rsidRPr="003E614D" w:rsidRDefault="003E614D" w:rsidP="00CD6D0F">
            <w:pPr>
              <w:spacing w:line="315" w:lineRule="atLeast"/>
              <w:rPr>
                <w:rFonts w:ascii="Helvetica Neue" w:hAnsi="Helvetica Neue" w:cs="Times New Roman"/>
                <w:color w:val="333333"/>
                <w:sz w:val="21"/>
                <w:szCs w:val="21"/>
                <w:lang w:eastAsia="en-GB"/>
              </w:rPr>
            </w:pPr>
            <w:r w:rsidRPr="003E614D">
              <w:rPr>
                <w:rFonts w:ascii="Helvetica Neue" w:hAnsi="Helvetica Neue" w:cs="Times New Roman"/>
                <w:color w:val="333333"/>
                <w:sz w:val="21"/>
                <w:szCs w:val="21"/>
                <w:lang w:eastAsia="en-GB"/>
              </w:rPr>
              <w:t>Reflects Scotland’s Strateg</w:t>
            </w:r>
            <w:r w:rsidR="00CD6D0F">
              <w:rPr>
                <w:rFonts w:ascii="Helvetica Neue" w:hAnsi="Helvetica Neue" w:cs="Times New Roman"/>
                <w:color w:val="333333"/>
                <w:sz w:val="21"/>
                <w:szCs w:val="21"/>
                <w:lang w:eastAsia="en-GB"/>
              </w:rPr>
              <w:t>ic Framework from November 2020</w:t>
            </w:r>
            <w:r w:rsidRPr="003E614D">
              <w:rPr>
                <w:rFonts w:ascii="Helvetica Neue" w:hAnsi="Helvetica Neue" w:cs="Times New Roman"/>
                <w:color w:val="333333"/>
                <w:sz w:val="21"/>
                <w:szCs w:val="21"/>
                <w:lang w:eastAsia="en-GB"/>
              </w:rPr>
              <w:t>;</w:t>
            </w:r>
            <w:r>
              <w:rPr>
                <w:rFonts w:ascii="Helvetica Neue" w:hAnsi="Helvetica Neue" w:cs="Times New Roman"/>
                <w:color w:val="333333"/>
                <w:sz w:val="21"/>
                <w:szCs w:val="21"/>
                <w:lang w:eastAsia="en-GB"/>
              </w:rPr>
              <w:t xml:space="preserve"> First Minister’s statement of 4/1/21;</w:t>
            </w:r>
            <w:r w:rsidRPr="003E614D">
              <w:rPr>
                <w:rFonts w:ascii="Helvetica Neue" w:hAnsi="Helvetica Neue" w:cs="Times New Roman"/>
                <w:color w:val="333333"/>
                <w:sz w:val="21"/>
                <w:szCs w:val="21"/>
                <w:lang w:eastAsia="en-GB"/>
              </w:rPr>
              <w:t xml:space="preserve"> infection control and test and protect phrasing updated; references updated and supplemented</w:t>
            </w:r>
          </w:p>
        </w:tc>
      </w:tr>
      <w:tr w:rsidR="002130A3" w:rsidRPr="003E614D" w14:paraId="19026A22" w14:textId="77777777" w:rsidTr="00AF0B05">
        <w:tc>
          <w:tcPr>
            <w:tcW w:w="3686" w:type="dxa"/>
          </w:tcPr>
          <w:p w14:paraId="3A30D58A" w14:textId="5F5E40C8" w:rsidR="002130A3" w:rsidRPr="003E614D" w:rsidRDefault="002130A3" w:rsidP="003E614D">
            <w:pPr>
              <w:spacing w:line="315" w:lineRule="atLeast"/>
              <w:rPr>
                <w:rFonts w:ascii="Helvetica Neue" w:hAnsi="Helvetica Neue" w:cs="Times New Roman"/>
                <w:color w:val="333333"/>
                <w:sz w:val="21"/>
                <w:szCs w:val="21"/>
                <w:lang w:eastAsia="en-GB"/>
              </w:rPr>
            </w:pPr>
          </w:p>
        </w:tc>
        <w:tc>
          <w:tcPr>
            <w:tcW w:w="5335" w:type="dxa"/>
          </w:tcPr>
          <w:p w14:paraId="7E7CE8F8" w14:textId="37D772DC" w:rsidR="002130A3" w:rsidRPr="003E614D" w:rsidRDefault="002130A3" w:rsidP="00CD6D0F">
            <w:pPr>
              <w:spacing w:line="315" w:lineRule="atLeast"/>
              <w:rPr>
                <w:rFonts w:ascii="Helvetica Neue" w:hAnsi="Helvetica Neue" w:cs="Times New Roman"/>
                <w:color w:val="333333"/>
                <w:sz w:val="21"/>
                <w:szCs w:val="21"/>
                <w:lang w:eastAsia="en-GB"/>
              </w:rPr>
            </w:pPr>
          </w:p>
        </w:tc>
      </w:tr>
      <w:tr w:rsidR="00AF0B05" w:rsidRPr="003E614D" w14:paraId="6FC9FF43" w14:textId="77777777" w:rsidTr="00AF0B05">
        <w:tc>
          <w:tcPr>
            <w:tcW w:w="3686" w:type="dxa"/>
          </w:tcPr>
          <w:p w14:paraId="1466BBFF" w14:textId="77777777" w:rsidR="00AF0B05" w:rsidRPr="003E614D" w:rsidRDefault="00AF0B05" w:rsidP="001B28EC">
            <w:pPr>
              <w:spacing w:line="315" w:lineRule="atLeast"/>
              <w:rPr>
                <w:rFonts w:ascii="Helvetica Neue" w:hAnsi="Helvetica Neue" w:cs="Times New Roman"/>
                <w:color w:val="333333"/>
                <w:sz w:val="21"/>
                <w:szCs w:val="21"/>
                <w:lang w:eastAsia="en-GB"/>
              </w:rPr>
            </w:pPr>
            <w:r>
              <w:rPr>
                <w:rFonts w:ascii="Helvetica Neue" w:hAnsi="Helvetica Neue" w:cs="Times New Roman"/>
                <w:color w:val="333333"/>
                <w:sz w:val="21"/>
                <w:szCs w:val="21"/>
                <w:lang w:eastAsia="en-GB"/>
              </w:rPr>
              <w:t>V 21/12/21</w:t>
            </w:r>
          </w:p>
        </w:tc>
        <w:tc>
          <w:tcPr>
            <w:tcW w:w="5335" w:type="dxa"/>
          </w:tcPr>
          <w:p w14:paraId="4446EB9F" w14:textId="77777777" w:rsidR="00AF0B05" w:rsidRPr="003E614D" w:rsidRDefault="00AF0B05" w:rsidP="001B28EC">
            <w:pPr>
              <w:spacing w:line="315" w:lineRule="atLeast"/>
              <w:rPr>
                <w:rFonts w:ascii="Helvetica Neue" w:hAnsi="Helvetica Neue" w:cs="Times New Roman"/>
                <w:color w:val="333333"/>
                <w:sz w:val="21"/>
                <w:szCs w:val="21"/>
                <w:lang w:eastAsia="en-GB"/>
              </w:rPr>
            </w:pPr>
            <w:r>
              <w:rPr>
                <w:rFonts w:ascii="Helvetica Neue" w:hAnsi="Helvetica Neue" w:cs="Times New Roman"/>
                <w:color w:val="333333"/>
                <w:sz w:val="21"/>
                <w:szCs w:val="21"/>
                <w:lang w:eastAsia="en-GB"/>
              </w:rPr>
              <w:t>Reflects updated guidance on self-isolation exemptions for social work and social care staff issued in the light of the omicron variant.</w:t>
            </w:r>
          </w:p>
        </w:tc>
      </w:tr>
    </w:tbl>
    <w:p w14:paraId="07EC80B0" w14:textId="77777777" w:rsidR="003E614D" w:rsidRPr="003E614D" w:rsidRDefault="003E614D" w:rsidP="003E614D">
      <w:pPr>
        <w:spacing w:after="0" w:line="240" w:lineRule="auto"/>
        <w:ind w:left="360"/>
        <w:rPr>
          <w:rFonts w:eastAsia="Times New Roman" w:cs="Arial"/>
          <w:b/>
          <w:bCs/>
          <w:sz w:val="24"/>
          <w:szCs w:val="24"/>
        </w:rPr>
      </w:pPr>
    </w:p>
    <w:p w14:paraId="17119EF4" w14:textId="77777777" w:rsidR="003E614D" w:rsidRPr="003E614D" w:rsidRDefault="003E614D" w:rsidP="003E614D">
      <w:pPr>
        <w:spacing w:after="0" w:line="240" w:lineRule="auto"/>
        <w:ind w:left="360"/>
        <w:rPr>
          <w:rFonts w:eastAsia="Times New Roman" w:cs="Arial"/>
          <w:b/>
          <w:bCs/>
          <w:sz w:val="24"/>
          <w:szCs w:val="24"/>
        </w:rPr>
      </w:pPr>
    </w:p>
    <w:p w14:paraId="1A0BC744" w14:textId="77777777" w:rsidR="003E614D" w:rsidRPr="00E36E90" w:rsidRDefault="003E614D" w:rsidP="00E36E90">
      <w:pPr>
        <w:spacing w:after="0" w:line="276" w:lineRule="auto"/>
        <w:rPr>
          <w:rFonts w:eastAsia="Times New Roman" w:cs="Arial"/>
          <w:b/>
          <w:bCs/>
        </w:rPr>
      </w:pPr>
      <w:r w:rsidRPr="00E36E90">
        <w:rPr>
          <w:rFonts w:eastAsia="Times New Roman" w:cs="Arial"/>
          <w:b/>
          <w:bCs/>
        </w:rPr>
        <w:t xml:space="preserve">Purpose </w:t>
      </w:r>
    </w:p>
    <w:p w14:paraId="50E84043" w14:textId="77777777" w:rsidR="003E614D" w:rsidRPr="003E614D" w:rsidRDefault="003E614D" w:rsidP="00E36E90">
      <w:pPr>
        <w:spacing w:after="0" w:line="276" w:lineRule="auto"/>
        <w:rPr>
          <w:rFonts w:eastAsia="Times New Roman" w:cs="Arial"/>
        </w:rPr>
      </w:pPr>
    </w:p>
    <w:p w14:paraId="1F7D23CF" w14:textId="1ED3784B" w:rsidR="003D46A3" w:rsidRDefault="003E614D" w:rsidP="007D768D">
      <w:pPr>
        <w:pStyle w:val="ListParagraph"/>
        <w:numPr>
          <w:ilvl w:val="0"/>
          <w:numId w:val="19"/>
        </w:numPr>
        <w:spacing w:after="0" w:line="276" w:lineRule="auto"/>
        <w:rPr>
          <w:rFonts w:eastAsia="Times New Roman" w:cs="Arial"/>
        </w:rPr>
      </w:pPr>
      <w:r w:rsidRPr="003D46A3">
        <w:rPr>
          <w:rFonts w:eastAsia="Times New Roman" w:cs="Arial"/>
        </w:rPr>
        <w:t xml:space="preserve">This guidance is for managers, social workers and social care workers undertaking home visits and other face-to-face direct contact with service users and significant others in community settings. </w:t>
      </w:r>
    </w:p>
    <w:p w14:paraId="31BAA2A6" w14:textId="77777777" w:rsidR="003D46A3" w:rsidRDefault="003D46A3" w:rsidP="003D46A3">
      <w:pPr>
        <w:pStyle w:val="ListParagraph"/>
        <w:spacing w:after="0" w:line="276" w:lineRule="auto"/>
        <w:ind w:left="360"/>
        <w:rPr>
          <w:rFonts w:eastAsia="Times New Roman" w:cs="Arial"/>
        </w:rPr>
      </w:pPr>
    </w:p>
    <w:p w14:paraId="32ED5AD6" w14:textId="2BA62243" w:rsidR="00E41661" w:rsidRPr="003D46A3" w:rsidRDefault="003A417B" w:rsidP="007D768D">
      <w:pPr>
        <w:pStyle w:val="ListParagraph"/>
        <w:numPr>
          <w:ilvl w:val="0"/>
          <w:numId w:val="19"/>
        </w:numPr>
        <w:spacing w:after="0" w:line="276" w:lineRule="auto"/>
        <w:rPr>
          <w:rFonts w:eastAsia="Times New Roman" w:cs="Arial"/>
        </w:rPr>
      </w:pPr>
      <w:r w:rsidRPr="003D46A3">
        <w:rPr>
          <w:rFonts w:cs="Arial"/>
          <w:lang w:eastAsia="en-GB"/>
        </w:rPr>
        <w:t>Since the onset of the pandemic Scottish Government expects that existing statutory duties</w:t>
      </w:r>
      <w:r w:rsidR="00B26A36" w:rsidRPr="003D46A3">
        <w:rPr>
          <w:rFonts w:cs="Arial"/>
          <w:lang w:eastAsia="en-GB"/>
        </w:rPr>
        <w:t xml:space="preserve"> and multi-agency action</w:t>
      </w:r>
      <w:r w:rsidRPr="003D46A3">
        <w:rPr>
          <w:rFonts w:cs="Arial"/>
          <w:lang w:eastAsia="en-GB"/>
        </w:rPr>
        <w:t xml:space="preserve"> will continue to be conducted in line with clinical guidance. When direct contact is required in order to fulfil statutory duties, public health advice must be followed.</w:t>
      </w:r>
      <w:r w:rsidRPr="003D46A3">
        <w:rPr>
          <w:lang w:eastAsia="en-GB"/>
        </w:rPr>
        <w:t xml:space="preserve"> </w:t>
      </w:r>
      <w:r>
        <w:rPr>
          <w:lang w:eastAsia="en-GB"/>
        </w:rPr>
        <w:t>There</w:t>
      </w:r>
      <w:r w:rsidR="003E614D" w:rsidRPr="003D46A3">
        <w:rPr>
          <w:rFonts w:eastAsia="Times New Roman" w:cs="Arial"/>
        </w:rPr>
        <w:t xml:space="preserve"> will be many ways that social work and social care can continue to support people, without the need for face-to-face contact</w:t>
      </w:r>
      <w:r w:rsidRPr="003D46A3">
        <w:rPr>
          <w:rFonts w:eastAsia="Times New Roman" w:cs="Arial"/>
        </w:rPr>
        <w:t xml:space="preserve">, however in the interest of public </w:t>
      </w:r>
      <w:proofErr w:type="gramStart"/>
      <w:r w:rsidRPr="003D46A3">
        <w:rPr>
          <w:rFonts w:eastAsia="Times New Roman" w:cs="Arial"/>
        </w:rPr>
        <w:t>safety  it</w:t>
      </w:r>
      <w:proofErr w:type="gramEnd"/>
      <w:r w:rsidRPr="003D46A3">
        <w:rPr>
          <w:rFonts w:eastAsia="Times New Roman" w:cs="Arial"/>
        </w:rPr>
        <w:t xml:space="preserve"> will also be </w:t>
      </w:r>
      <w:r w:rsidR="003E614D" w:rsidRPr="003D46A3">
        <w:rPr>
          <w:rFonts w:eastAsia="Times New Roman" w:cs="Arial"/>
        </w:rPr>
        <w:t xml:space="preserve"> essential to balance the need to protect, support and supervise, with the need to avoid causing harm by spread of infection. </w:t>
      </w:r>
    </w:p>
    <w:p w14:paraId="09225D7A" w14:textId="77777777" w:rsidR="00CD6D0F" w:rsidRPr="00E41661" w:rsidRDefault="00CD6D0F" w:rsidP="00E36E90">
      <w:pPr>
        <w:spacing w:after="0" w:line="276" w:lineRule="auto"/>
        <w:rPr>
          <w:rFonts w:eastAsia="Times New Roman" w:cs="Arial"/>
        </w:rPr>
      </w:pPr>
    </w:p>
    <w:p w14:paraId="04359775" w14:textId="38490D9E" w:rsidR="00E41661" w:rsidRPr="00E36E90" w:rsidRDefault="00E41661" w:rsidP="00E36E90">
      <w:pPr>
        <w:spacing w:after="0" w:line="276" w:lineRule="auto"/>
        <w:rPr>
          <w:rFonts w:eastAsia="Times New Roman" w:cs="Arial"/>
          <w:b/>
        </w:rPr>
      </w:pPr>
      <w:r w:rsidRPr="00E36E90">
        <w:rPr>
          <w:rFonts w:eastAsia="Times New Roman" w:cs="Arial"/>
          <w:b/>
        </w:rPr>
        <w:t xml:space="preserve">Context: </w:t>
      </w:r>
      <w:r w:rsidR="003D46A3">
        <w:rPr>
          <w:rFonts w:eastAsia="Times New Roman" w:cs="Arial"/>
          <w:b/>
        </w:rPr>
        <w:t>Omicron Variant of COVID-19</w:t>
      </w:r>
    </w:p>
    <w:p w14:paraId="63C4CEBE" w14:textId="77777777" w:rsidR="00AF0B05" w:rsidRDefault="00AF0B05" w:rsidP="00AF0B05">
      <w:pPr>
        <w:pStyle w:val="Default"/>
      </w:pPr>
    </w:p>
    <w:p w14:paraId="38356007" w14:textId="53B6147F" w:rsidR="00E41661" w:rsidRPr="00AF0B05" w:rsidRDefault="00AF0B05" w:rsidP="003D46A3">
      <w:pPr>
        <w:pStyle w:val="ListParagraph"/>
        <w:numPr>
          <w:ilvl w:val="0"/>
          <w:numId w:val="19"/>
        </w:numPr>
        <w:spacing w:after="0" w:line="276" w:lineRule="auto"/>
        <w:rPr>
          <w:rFonts w:eastAsia="Times New Roman" w:cs="Arial"/>
          <w:color w:val="333333"/>
        </w:rPr>
      </w:pPr>
      <w:r>
        <w:t>The</w:t>
      </w:r>
      <w:r w:rsidRPr="00AF0B05">
        <w:rPr>
          <w:sz w:val="23"/>
          <w:szCs w:val="23"/>
        </w:rPr>
        <w:t xml:space="preserve"> Omicron variant of COVID-19 is increasing in prevalence and case num</w:t>
      </w:r>
      <w:r w:rsidR="00157595">
        <w:rPr>
          <w:sz w:val="23"/>
          <w:szCs w:val="23"/>
        </w:rPr>
        <w:t>bers</w:t>
      </w:r>
      <w:r w:rsidRPr="00AF0B05">
        <w:rPr>
          <w:sz w:val="23"/>
          <w:szCs w:val="23"/>
        </w:rPr>
        <w:t xml:space="preserve"> are growing across the </w:t>
      </w:r>
      <w:r w:rsidRPr="009B55D2">
        <w:rPr>
          <w:sz w:val="23"/>
          <w:szCs w:val="23"/>
        </w:rPr>
        <w:t xml:space="preserve">country.  In the light of this and the potential impact on the workforce enhanced measures have been introduced </w:t>
      </w:r>
      <w:r w:rsidRPr="0059186B">
        <w:rPr>
          <w:sz w:val="23"/>
          <w:szCs w:val="23"/>
        </w:rPr>
        <w:t xml:space="preserve">with regard to self-isolation for social work and social care workers. </w:t>
      </w:r>
    </w:p>
    <w:p w14:paraId="1CE2B4C3" w14:textId="77777777" w:rsidR="00E41661" w:rsidRPr="00E41661" w:rsidRDefault="00E41661" w:rsidP="00E41661">
      <w:pPr>
        <w:spacing w:after="0" w:line="276" w:lineRule="auto"/>
        <w:ind w:left="360"/>
        <w:rPr>
          <w:rFonts w:eastAsia="Times New Roman" w:cs="Arial"/>
        </w:rPr>
      </w:pPr>
    </w:p>
    <w:p w14:paraId="720964CA" w14:textId="58C13198" w:rsidR="00E41661" w:rsidRPr="00E36E90" w:rsidRDefault="00E41661" w:rsidP="00E36E90">
      <w:pPr>
        <w:pStyle w:val="ListParagraph"/>
        <w:numPr>
          <w:ilvl w:val="0"/>
          <w:numId w:val="19"/>
        </w:numPr>
        <w:spacing w:after="0" w:line="276" w:lineRule="auto"/>
        <w:rPr>
          <w:rFonts w:eastAsia="Times New Roman" w:cs="Arial"/>
        </w:rPr>
      </w:pPr>
      <w:r w:rsidRPr="00E36E90">
        <w:rPr>
          <w:rFonts w:eastAsia="Times New Roman" w:cs="Arial"/>
        </w:rPr>
        <w:t xml:space="preserve">Infection control is dependent on everyone following </w:t>
      </w:r>
      <w:hyperlink r:id="rId9">
        <w:r w:rsidRPr="00543935">
          <w:rPr>
            <w:rStyle w:val="Hyperlink"/>
            <w:rFonts w:cs="Arial"/>
            <w:color w:val="0000FF"/>
          </w:rPr>
          <w:t>FACTs</w:t>
        </w:r>
      </w:hyperlink>
      <w:r w:rsidRPr="00E36E90">
        <w:rPr>
          <w:rFonts w:eastAsia="Times New Roman" w:cs="Arial"/>
        </w:rPr>
        <w:t xml:space="preserve"> measures and advice on the NHS inform website.</w:t>
      </w:r>
      <w:r w:rsidR="3C79A691" w:rsidRPr="00E36E90">
        <w:rPr>
          <w:rFonts w:eastAsia="Times New Roman" w:cs="Arial"/>
        </w:rPr>
        <w:t xml:space="preserve"> To help stop the virus spreading you should: </w:t>
      </w:r>
    </w:p>
    <w:p w14:paraId="5A34D019" w14:textId="3D825F3D" w:rsidR="00E41661" w:rsidRPr="00F2455A" w:rsidRDefault="3C79A691" w:rsidP="00E36E90">
      <w:pPr>
        <w:pStyle w:val="ListParagraph"/>
        <w:numPr>
          <w:ilvl w:val="0"/>
          <w:numId w:val="7"/>
        </w:numPr>
        <w:spacing w:after="0" w:line="276" w:lineRule="auto"/>
        <w:ind w:left="1080"/>
        <w:rPr>
          <w:rFonts w:eastAsia="Times New Roman" w:cs="Arial"/>
        </w:rPr>
      </w:pPr>
      <w:r w:rsidRPr="00F2455A">
        <w:rPr>
          <w:rFonts w:eastAsia="Times New Roman" w:cs="Arial"/>
        </w:rPr>
        <w:t>wear a face covering</w:t>
      </w:r>
    </w:p>
    <w:p w14:paraId="1B102FB6" w14:textId="28651076" w:rsidR="00E41661" w:rsidRPr="00F2455A" w:rsidRDefault="3C79A691" w:rsidP="00E36E90">
      <w:pPr>
        <w:pStyle w:val="ListParagraph"/>
        <w:numPr>
          <w:ilvl w:val="0"/>
          <w:numId w:val="7"/>
        </w:numPr>
        <w:spacing w:after="0" w:line="276" w:lineRule="auto"/>
        <w:ind w:left="1080"/>
        <w:rPr>
          <w:rFonts w:eastAsia="Times New Roman" w:cs="Arial"/>
        </w:rPr>
      </w:pPr>
      <w:r w:rsidRPr="00F2455A">
        <w:rPr>
          <w:rFonts w:eastAsia="Times New Roman" w:cs="Arial"/>
        </w:rPr>
        <w:t>avoid crowded places</w:t>
      </w:r>
    </w:p>
    <w:p w14:paraId="3A9B3220" w14:textId="45EA4791" w:rsidR="00E41661" w:rsidRPr="00F2455A" w:rsidRDefault="3C79A691" w:rsidP="00E36E90">
      <w:pPr>
        <w:pStyle w:val="ListParagraph"/>
        <w:numPr>
          <w:ilvl w:val="0"/>
          <w:numId w:val="7"/>
        </w:numPr>
        <w:spacing w:after="0" w:line="276" w:lineRule="auto"/>
        <w:ind w:left="1080"/>
        <w:rPr>
          <w:rFonts w:eastAsia="Times New Roman" w:cs="Arial"/>
        </w:rPr>
      </w:pPr>
      <w:r w:rsidRPr="00F2455A">
        <w:rPr>
          <w:rFonts w:eastAsia="Times New Roman" w:cs="Arial"/>
        </w:rPr>
        <w:t>clean hands and surfaces regularly</w:t>
      </w:r>
    </w:p>
    <w:p w14:paraId="0A6C7116" w14:textId="6C1E8C15" w:rsidR="00E41661" w:rsidRPr="00F2455A" w:rsidRDefault="3C79A691" w:rsidP="00E36E90">
      <w:pPr>
        <w:pStyle w:val="ListParagraph"/>
        <w:numPr>
          <w:ilvl w:val="0"/>
          <w:numId w:val="7"/>
        </w:numPr>
        <w:spacing w:after="0" w:line="276" w:lineRule="auto"/>
        <w:ind w:left="1080"/>
        <w:rPr>
          <w:rFonts w:eastAsia="Times New Roman" w:cs="Arial"/>
        </w:rPr>
      </w:pPr>
      <w:r w:rsidRPr="00F2455A">
        <w:rPr>
          <w:rFonts w:eastAsia="Times New Roman" w:cs="Arial"/>
        </w:rPr>
        <w:t>stay 2m away from other people</w:t>
      </w:r>
    </w:p>
    <w:p w14:paraId="50AD8E6E" w14:textId="34B5FADD" w:rsidR="00E41661" w:rsidRPr="00F2455A" w:rsidRDefault="3C79A691" w:rsidP="00E36E90">
      <w:pPr>
        <w:pStyle w:val="ListParagraph"/>
        <w:numPr>
          <w:ilvl w:val="0"/>
          <w:numId w:val="7"/>
        </w:numPr>
        <w:spacing w:after="0" w:line="276" w:lineRule="auto"/>
        <w:ind w:left="1080"/>
        <w:rPr>
          <w:rFonts w:eastAsia="Times New Roman" w:cs="Arial"/>
        </w:rPr>
      </w:pPr>
      <w:r w:rsidRPr="00F2455A">
        <w:rPr>
          <w:rFonts w:eastAsia="Times New Roman" w:cs="Arial"/>
        </w:rPr>
        <w:t>self-isolate and book a test if you have COVID-19 symptoms</w:t>
      </w:r>
    </w:p>
    <w:p w14:paraId="140DAA22" w14:textId="3B0655A1" w:rsidR="00E41661" w:rsidRPr="00E41661" w:rsidRDefault="00E41661" w:rsidP="00E36E90">
      <w:pPr>
        <w:spacing w:after="0" w:line="276" w:lineRule="auto"/>
        <w:rPr>
          <w:rFonts w:cs="Arial"/>
        </w:rPr>
      </w:pPr>
    </w:p>
    <w:p w14:paraId="7922182A" w14:textId="65208111" w:rsidR="003E614D" w:rsidRPr="00E36E90" w:rsidRDefault="00AF0B05" w:rsidP="00E36E90">
      <w:pPr>
        <w:pStyle w:val="ListParagraph"/>
        <w:numPr>
          <w:ilvl w:val="0"/>
          <w:numId w:val="19"/>
        </w:numPr>
        <w:spacing w:after="0" w:line="276" w:lineRule="auto"/>
        <w:rPr>
          <w:rFonts w:eastAsia="Times New Roman" w:cs="Arial"/>
        </w:rPr>
      </w:pPr>
      <w:r>
        <w:rPr>
          <w:rFonts w:eastAsia="Times New Roman" w:cs="Arial"/>
        </w:rPr>
        <w:lastRenderedPageBreak/>
        <w:t xml:space="preserve"> We wish to ensure that </w:t>
      </w:r>
      <w:r w:rsidR="00E41661" w:rsidRPr="00E36E90">
        <w:rPr>
          <w:rFonts w:eastAsia="Times New Roman" w:cs="Arial"/>
        </w:rPr>
        <w:t>direct contact with individuals and their families</w:t>
      </w:r>
      <w:r>
        <w:rPr>
          <w:rFonts w:eastAsia="Times New Roman" w:cs="Arial"/>
        </w:rPr>
        <w:t xml:space="preserve"> continues where necessary, particularly if there are child or adult safety concerns.</w:t>
      </w:r>
      <w:r w:rsidR="003D46A3">
        <w:rPr>
          <w:rFonts w:eastAsia="Times New Roman" w:cs="Arial"/>
        </w:rPr>
        <w:t xml:space="preserve"> </w:t>
      </w:r>
      <w:r w:rsidR="003E614D" w:rsidRPr="00E36E90">
        <w:rPr>
          <w:rFonts w:eastAsia="Times New Roman" w:cs="Arial"/>
        </w:rPr>
        <w:t xml:space="preserve">As we move through different phases of the crisis, extension or </w:t>
      </w:r>
      <w:r>
        <w:rPr>
          <w:rFonts w:eastAsia="Times New Roman" w:cs="Arial"/>
        </w:rPr>
        <w:t>limiting</w:t>
      </w:r>
      <w:r w:rsidR="003E614D" w:rsidRPr="00E36E90">
        <w:rPr>
          <w:rFonts w:eastAsia="Times New Roman" w:cs="Arial"/>
        </w:rPr>
        <w:t xml:space="preserve"> direct contact with service users must reflect and respond to need, taking in to account the impact of the pandemic on individuals and families; changing local and national conditions; and the most current public health advice. Extensions and restrictions should take place as part of co-ordinated arrangements with local partners, wherever possible building on the relations</w:t>
      </w:r>
      <w:r w:rsidR="00CD6D0F" w:rsidRPr="00E36E90">
        <w:rPr>
          <w:rFonts w:eastAsia="Times New Roman" w:cs="Arial"/>
        </w:rPr>
        <w:t>hips that are already in place.</w:t>
      </w:r>
    </w:p>
    <w:p w14:paraId="0F867693" w14:textId="77777777" w:rsidR="003E614D" w:rsidRPr="003E614D" w:rsidRDefault="003E614D" w:rsidP="00E36E90">
      <w:pPr>
        <w:spacing w:after="0" w:line="240" w:lineRule="auto"/>
        <w:rPr>
          <w:rFonts w:eastAsia="Times New Roman" w:cs="Arial"/>
          <w:b/>
          <w:sz w:val="24"/>
          <w:szCs w:val="24"/>
        </w:rPr>
      </w:pPr>
    </w:p>
    <w:p w14:paraId="347F9D26" w14:textId="77777777" w:rsidR="003E614D" w:rsidRPr="00E36E90" w:rsidRDefault="003E614D" w:rsidP="00E36E90">
      <w:pPr>
        <w:spacing w:after="0" w:line="240" w:lineRule="auto"/>
        <w:rPr>
          <w:rFonts w:eastAsia="Times New Roman" w:cs="Arial"/>
          <w:b/>
        </w:rPr>
      </w:pPr>
      <w:r w:rsidRPr="00E36E90">
        <w:rPr>
          <w:rFonts w:eastAsia="Times New Roman" w:cs="Arial"/>
          <w:b/>
        </w:rPr>
        <w:t>Safe and ethical practice</w:t>
      </w:r>
    </w:p>
    <w:p w14:paraId="1EBC9A0A" w14:textId="77777777" w:rsidR="003E614D" w:rsidRPr="000E0020" w:rsidRDefault="003E614D" w:rsidP="00E36E90">
      <w:pPr>
        <w:spacing w:after="0" w:line="240" w:lineRule="auto"/>
        <w:rPr>
          <w:rFonts w:eastAsia="Times New Roman" w:cs="Arial"/>
        </w:rPr>
      </w:pPr>
    </w:p>
    <w:p w14:paraId="3AE7915F" w14:textId="1A6623E0" w:rsidR="00E41661" w:rsidRPr="00E41661" w:rsidRDefault="00335547" w:rsidP="00E36E90">
      <w:pPr>
        <w:pStyle w:val="Heading4"/>
        <w:numPr>
          <w:ilvl w:val="0"/>
          <w:numId w:val="19"/>
        </w:numPr>
        <w:shd w:val="clear" w:color="auto" w:fill="FFFFFF"/>
        <w:spacing w:before="0" w:line="315" w:lineRule="atLeast"/>
        <w:rPr>
          <w:rFonts w:ascii="Arial" w:eastAsia="Times New Roman" w:hAnsi="Arial" w:cs="Arial"/>
          <w:i w:val="0"/>
          <w:color w:val="333333"/>
          <w:sz w:val="22"/>
          <w:szCs w:val="22"/>
          <w:shd w:val="clear" w:color="auto" w:fill="FFFFFF"/>
        </w:rPr>
      </w:pPr>
      <w:hyperlink r:id="rId10" w:anchor="risks" w:history="1">
        <w:r w:rsidR="003E614D" w:rsidRPr="00E41661">
          <w:rPr>
            <w:rFonts w:ascii="Arial" w:eastAsia="Times New Roman" w:hAnsi="Arial" w:cs="Arial"/>
            <w:i w:val="0"/>
            <w:color w:val="0000FF"/>
            <w:sz w:val="22"/>
            <w:szCs w:val="22"/>
            <w:u w:val="single"/>
          </w:rPr>
          <w:t>Coronavirus (COVID-19): guidance on individual risk assessment for the workplace - gov.scot (www.gov.scot)</w:t>
        </w:r>
      </w:hyperlink>
      <w:r w:rsidR="003E614D" w:rsidRPr="00E41661">
        <w:rPr>
          <w:rFonts w:ascii="Arial" w:eastAsia="Times New Roman" w:hAnsi="Arial" w:cs="Arial"/>
          <w:b/>
          <w:bCs/>
          <w:i w:val="0"/>
          <w:sz w:val="22"/>
          <w:szCs w:val="22"/>
        </w:rPr>
        <w:t xml:space="preserve"> </w:t>
      </w:r>
      <w:r w:rsidR="00F2455A">
        <w:rPr>
          <w:rFonts w:ascii="Arial" w:eastAsia="Times New Roman" w:hAnsi="Arial" w:cs="Arial"/>
          <w:bCs/>
          <w:i w:val="0"/>
          <w:color w:val="auto"/>
          <w:sz w:val="22"/>
          <w:szCs w:val="22"/>
        </w:rPr>
        <w:t xml:space="preserve">(9/11/20) </w:t>
      </w:r>
      <w:r w:rsidR="003E614D" w:rsidRPr="00F2455A">
        <w:rPr>
          <w:rFonts w:ascii="Arial" w:eastAsia="Times New Roman" w:hAnsi="Arial" w:cs="Arial"/>
          <w:bCs/>
          <w:i w:val="0"/>
          <w:color w:val="auto"/>
          <w:sz w:val="22"/>
          <w:szCs w:val="22"/>
        </w:rPr>
        <w:t>provides general advice</w:t>
      </w:r>
      <w:r w:rsidR="003E614D" w:rsidRPr="003D46A3">
        <w:rPr>
          <w:rFonts w:ascii="Arial" w:eastAsia="Times New Roman" w:hAnsi="Arial" w:cs="Arial"/>
          <w:bCs/>
          <w:i w:val="0"/>
          <w:color w:val="auto"/>
          <w:sz w:val="22"/>
          <w:szCs w:val="22"/>
        </w:rPr>
        <w:t>.</w:t>
      </w:r>
      <w:r w:rsidR="003E614D" w:rsidRPr="003D46A3">
        <w:rPr>
          <w:rFonts w:ascii="Arial" w:eastAsia="Times New Roman" w:hAnsi="Arial" w:cs="Arial"/>
          <w:b/>
          <w:bCs/>
          <w:i w:val="0"/>
          <w:color w:val="auto"/>
          <w:sz w:val="22"/>
          <w:szCs w:val="22"/>
        </w:rPr>
        <w:t xml:space="preserve"> </w:t>
      </w:r>
      <w:r w:rsidR="003E614D" w:rsidRPr="003D46A3">
        <w:rPr>
          <w:rFonts w:ascii="Arial" w:eastAsia="Times New Roman" w:hAnsi="Arial" w:cs="Arial"/>
          <w:i w:val="0"/>
          <w:color w:val="auto"/>
          <w:sz w:val="22"/>
          <w:szCs w:val="22"/>
          <w:shd w:val="clear" w:color="auto" w:fill="FFFFFF"/>
        </w:rPr>
        <w:t>Staff who have concerns relating to their health about attending work should seek an Occupational Health referral, or discussion with their GP or clinical specialist for more advice</w:t>
      </w:r>
      <w:r w:rsidR="00E41661" w:rsidRPr="003D46A3">
        <w:rPr>
          <w:rFonts w:ascii="Arial" w:eastAsia="Times New Roman" w:hAnsi="Arial" w:cs="Arial"/>
          <w:i w:val="0"/>
          <w:color w:val="auto"/>
          <w:sz w:val="22"/>
          <w:szCs w:val="22"/>
          <w:shd w:val="clear" w:color="auto" w:fill="FFFFFF"/>
        </w:rPr>
        <w:t xml:space="preserve">. </w:t>
      </w:r>
    </w:p>
    <w:p w14:paraId="446E464D" w14:textId="15712451" w:rsidR="003E614D" w:rsidRPr="000E0020" w:rsidRDefault="003E614D" w:rsidP="00E36E90">
      <w:pPr>
        <w:spacing w:after="0" w:line="240" w:lineRule="auto"/>
        <w:rPr>
          <w:rFonts w:eastAsia="Times New Roman" w:cs="Arial"/>
        </w:rPr>
      </w:pPr>
    </w:p>
    <w:p w14:paraId="7172996B" w14:textId="2B044E41" w:rsidR="003E614D" w:rsidRDefault="003E614D" w:rsidP="00E36E90">
      <w:pPr>
        <w:pStyle w:val="ListParagraph"/>
        <w:numPr>
          <w:ilvl w:val="0"/>
          <w:numId w:val="19"/>
        </w:numPr>
        <w:spacing w:after="0" w:line="276" w:lineRule="auto"/>
        <w:rPr>
          <w:rFonts w:eastAsia="Times New Roman" w:cs="Arial"/>
        </w:rPr>
      </w:pPr>
      <w:r w:rsidRPr="003D46A3">
        <w:rPr>
          <w:rFonts w:eastAsia="Times New Roman" w:cs="Arial"/>
        </w:rPr>
        <w:t>Staff must have appropriate training in</w:t>
      </w:r>
      <w:r w:rsidRPr="00E36E90">
        <w:rPr>
          <w:rFonts w:eastAsia="Times New Roman" w:cs="Arial"/>
        </w:rPr>
        <w:t xml:space="preserve"> relation to use of PPE and other infection control measures. Assessment of need and risk is needed for each proposed instance of direct contact. Full understanding of and compliance with mitigation measures and appropriate risk assessment including decisions about whether a home visit is essential or whether the contact could be made in other ways is the important factor here rather than default to a particular additional measure.</w:t>
      </w:r>
    </w:p>
    <w:p w14:paraId="141A3E19" w14:textId="77777777" w:rsidR="00281B0D" w:rsidRDefault="00281B0D" w:rsidP="003D46A3">
      <w:pPr>
        <w:pStyle w:val="ListParagraph"/>
        <w:spacing w:after="0" w:line="276" w:lineRule="auto"/>
        <w:ind w:left="360"/>
        <w:rPr>
          <w:rFonts w:eastAsia="Times New Roman" w:cs="Arial"/>
        </w:rPr>
      </w:pPr>
    </w:p>
    <w:p w14:paraId="3DE69F8F" w14:textId="77777777" w:rsidR="00AF3665" w:rsidRPr="003D46A3" w:rsidRDefault="00AF3665" w:rsidP="003D46A3">
      <w:pPr>
        <w:pStyle w:val="ListParagraph"/>
        <w:spacing w:after="0" w:line="240" w:lineRule="auto"/>
        <w:ind w:left="0"/>
        <w:rPr>
          <w:rFonts w:eastAsia="Times New Roman" w:cs="Arial"/>
          <w:b/>
        </w:rPr>
      </w:pPr>
      <w:r w:rsidRPr="003D46A3">
        <w:rPr>
          <w:rFonts w:eastAsia="Times New Roman" w:cs="Arial"/>
          <w:b/>
        </w:rPr>
        <w:t>Self-Isolation Exemption Guidance</w:t>
      </w:r>
    </w:p>
    <w:p w14:paraId="65F9CBB6" w14:textId="77777777" w:rsidR="00AF3665" w:rsidRPr="003D46A3" w:rsidRDefault="00AF3665" w:rsidP="003D46A3">
      <w:pPr>
        <w:spacing w:after="0" w:line="276" w:lineRule="auto"/>
        <w:rPr>
          <w:rFonts w:eastAsia="Times New Roman" w:cs="Arial"/>
        </w:rPr>
      </w:pPr>
    </w:p>
    <w:p w14:paraId="702DA7A3" w14:textId="77777777" w:rsidR="003D46A3" w:rsidRPr="003D46A3" w:rsidRDefault="0008747F" w:rsidP="004C6673">
      <w:pPr>
        <w:pStyle w:val="ListParagraph"/>
        <w:numPr>
          <w:ilvl w:val="0"/>
          <w:numId w:val="19"/>
        </w:numPr>
        <w:spacing w:after="0" w:line="276" w:lineRule="auto"/>
        <w:rPr>
          <w:rFonts w:eastAsia="Times New Roman" w:cs="Arial"/>
        </w:rPr>
      </w:pPr>
      <w:r>
        <w:t xml:space="preserve">Within social </w:t>
      </w:r>
      <w:r w:rsidR="00122051">
        <w:t xml:space="preserve">work and social </w:t>
      </w:r>
      <w:proofErr w:type="gramStart"/>
      <w:r>
        <w:t>care</w:t>
      </w:r>
      <w:proofErr w:type="gramEnd"/>
      <w:r>
        <w:t xml:space="preserve"> a high number of staff isolating would put additional pressure on already fr</w:t>
      </w:r>
      <w:r w:rsidR="003D46A3">
        <w:t>agile services, therefore, we wish</w:t>
      </w:r>
      <w:r>
        <w:t xml:space="preserve"> to </w:t>
      </w:r>
      <w:r w:rsidR="00122051">
        <w:t xml:space="preserve">emphasise the current guidance </w:t>
      </w:r>
      <w:r w:rsidRPr="003D46A3">
        <w:t>which includes social workers</w:t>
      </w:r>
      <w:r w:rsidR="00122051" w:rsidRPr="003D46A3">
        <w:t xml:space="preserve">, social work assistants and all front facing </w:t>
      </w:r>
      <w:r>
        <w:t xml:space="preserve">staff who have been in close contact with a positive COVID-19 case are eligible for exemption from self-isolation if they meet </w:t>
      </w:r>
      <w:r w:rsidR="00122051">
        <w:t>certain conditi</w:t>
      </w:r>
      <w:r>
        <w:t>ons</w:t>
      </w:r>
      <w:r w:rsidR="00066EFD" w:rsidRPr="003D46A3">
        <w:rPr>
          <w:rFonts w:cs="Arial"/>
          <w:szCs w:val="24"/>
        </w:rPr>
        <w:t xml:space="preserve">. Further information is available online at: </w:t>
      </w:r>
      <w:hyperlink r:id="rId11" w:history="1">
        <w:r w:rsidR="00066EFD" w:rsidRPr="003D46A3">
          <w:rPr>
            <w:rStyle w:val="Hyperlink"/>
            <w:rFonts w:cs="Arial"/>
            <w:szCs w:val="24"/>
          </w:rPr>
          <w:t xml:space="preserve">NHS Inform: </w:t>
        </w:r>
        <w:r w:rsidR="00066EFD" w:rsidRPr="003D46A3">
          <w:rPr>
            <w:rStyle w:val="Hyperlink"/>
            <w:rFonts w:cs="Arial"/>
            <w:szCs w:val="24"/>
            <w:lang w:eastAsia="en-GB"/>
          </w:rPr>
          <w:t>Coronavirus (COVID-19): Self-isolation exemption for health and social care workers</w:t>
        </w:r>
      </w:hyperlink>
      <w:r w:rsidR="00066EFD" w:rsidRPr="003D46A3">
        <w:rPr>
          <w:rFonts w:eastAsia="Times New Roman" w:cs="Arial"/>
          <w:sz w:val="24"/>
          <w:szCs w:val="24"/>
        </w:rPr>
        <w:t xml:space="preserve"> </w:t>
      </w:r>
    </w:p>
    <w:p w14:paraId="662C1C72" w14:textId="77777777" w:rsidR="003D46A3" w:rsidRPr="003D46A3" w:rsidRDefault="003D46A3" w:rsidP="003D46A3">
      <w:pPr>
        <w:pStyle w:val="ListParagraph"/>
        <w:spacing w:after="0" w:line="276" w:lineRule="auto"/>
        <w:ind w:left="360"/>
        <w:rPr>
          <w:rFonts w:eastAsia="Times New Roman" w:cs="Arial"/>
        </w:rPr>
      </w:pPr>
    </w:p>
    <w:p w14:paraId="1E790B37" w14:textId="1847CBA9" w:rsidR="003D46A3" w:rsidRPr="003D46A3" w:rsidRDefault="00066EFD" w:rsidP="003D46A3">
      <w:pPr>
        <w:pStyle w:val="ListParagraph"/>
        <w:numPr>
          <w:ilvl w:val="0"/>
          <w:numId w:val="19"/>
        </w:numPr>
        <w:spacing w:after="0" w:line="276" w:lineRule="auto"/>
        <w:rPr>
          <w:rFonts w:eastAsia="Times New Roman" w:cs="Arial"/>
        </w:rPr>
      </w:pPr>
      <w:r w:rsidRPr="003D46A3">
        <w:rPr>
          <w:rFonts w:eastAsia="Times New Roman" w:cs="Arial"/>
        </w:rPr>
        <w:t xml:space="preserve">Health </w:t>
      </w:r>
      <w:r w:rsidR="003D46A3" w:rsidRPr="003D46A3">
        <w:rPr>
          <w:rFonts w:eastAsia="Times New Roman" w:cs="Arial"/>
        </w:rPr>
        <w:t xml:space="preserve">and Social Care staff who have been in close contact with a positive COVID-19 case are eligible for exemption from self-isolation if they meet all of the following conditions: </w:t>
      </w:r>
    </w:p>
    <w:p w14:paraId="24AFF6FA" w14:textId="77777777" w:rsidR="003D46A3" w:rsidRPr="003D46A3" w:rsidRDefault="003D46A3" w:rsidP="003D46A3">
      <w:pPr>
        <w:numPr>
          <w:ilvl w:val="0"/>
          <w:numId w:val="31"/>
        </w:numPr>
        <w:spacing w:after="0" w:line="240" w:lineRule="auto"/>
        <w:rPr>
          <w:rFonts w:eastAsia="Times New Roman" w:cs="Arial"/>
        </w:rPr>
      </w:pPr>
      <w:r w:rsidRPr="003D46A3">
        <w:rPr>
          <w:rFonts w:eastAsia="Times New Roman" w:cs="Arial"/>
        </w:rPr>
        <w:t xml:space="preserve">Have been double-vaccinated and have received a COVID-19 booster vaccination at least 14 days from the last exposure to the case; </w:t>
      </w:r>
    </w:p>
    <w:p w14:paraId="0DA29EEE" w14:textId="77777777" w:rsidR="003D46A3" w:rsidRPr="003D46A3" w:rsidRDefault="003D46A3" w:rsidP="003D46A3">
      <w:pPr>
        <w:numPr>
          <w:ilvl w:val="0"/>
          <w:numId w:val="31"/>
        </w:numPr>
        <w:spacing w:after="0" w:line="240" w:lineRule="auto"/>
        <w:rPr>
          <w:rFonts w:eastAsia="Times New Roman" w:cs="Arial"/>
        </w:rPr>
      </w:pPr>
      <w:r w:rsidRPr="003D46A3">
        <w:rPr>
          <w:rFonts w:eastAsia="Times New Roman" w:cs="Arial"/>
        </w:rPr>
        <w:t xml:space="preserve">Have had a negative PCR test where the test is taken as soon as possible after exposure; </w:t>
      </w:r>
    </w:p>
    <w:p w14:paraId="32B7B63A" w14:textId="77777777" w:rsidR="003D46A3" w:rsidRPr="003D46A3" w:rsidRDefault="003D46A3" w:rsidP="003D46A3">
      <w:pPr>
        <w:numPr>
          <w:ilvl w:val="0"/>
          <w:numId w:val="31"/>
        </w:numPr>
        <w:spacing w:after="0" w:line="240" w:lineRule="auto"/>
        <w:rPr>
          <w:rFonts w:eastAsia="Times New Roman" w:cs="Arial"/>
        </w:rPr>
      </w:pPr>
      <w:r w:rsidRPr="003D46A3">
        <w:rPr>
          <w:rFonts w:eastAsia="Times New Roman" w:cs="Arial"/>
        </w:rPr>
        <w:t xml:space="preserve">Are not currently self-isolating as a COVID-19 case; </w:t>
      </w:r>
    </w:p>
    <w:p w14:paraId="4CD69787" w14:textId="77777777" w:rsidR="003D46A3" w:rsidRPr="003D46A3" w:rsidRDefault="003D46A3" w:rsidP="003D46A3">
      <w:pPr>
        <w:numPr>
          <w:ilvl w:val="0"/>
          <w:numId w:val="31"/>
        </w:numPr>
        <w:spacing w:after="0" w:line="240" w:lineRule="auto"/>
        <w:rPr>
          <w:rFonts w:eastAsia="Times New Roman" w:cs="Arial"/>
        </w:rPr>
      </w:pPr>
      <w:r w:rsidRPr="003D46A3">
        <w:rPr>
          <w:rFonts w:eastAsia="Times New Roman" w:cs="Arial"/>
        </w:rPr>
        <w:t>Do not have COVID-19 symptoms (</w:t>
      </w:r>
      <w:hyperlink r:id="rId12" w:history="1">
        <w:r w:rsidRPr="003D46A3">
          <w:rPr>
            <w:rFonts w:eastAsia="Times New Roman" w:cs="Arial"/>
            <w:color w:val="0563C1" w:themeColor="hyperlink"/>
            <w:u w:val="single"/>
          </w:rPr>
          <w:t>Coronavirus (COVID-19): General advice | NHS inform</w:t>
        </w:r>
      </w:hyperlink>
      <w:r w:rsidRPr="003D46A3">
        <w:rPr>
          <w:rFonts w:eastAsia="Times New Roman" w:cs="Arial"/>
        </w:rPr>
        <w:t>);</w:t>
      </w:r>
    </w:p>
    <w:p w14:paraId="5F7FE252" w14:textId="77777777" w:rsidR="003D46A3" w:rsidRPr="003D46A3" w:rsidRDefault="003D46A3" w:rsidP="003D46A3">
      <w:pPr>
        <w:numPr>
          <w:ilvl w:val="0"/>
          <w:numId w:val="31"/>
        </w:numPr>
        <w:shd w:val="clear" w:color="auto" w:fill="FFFFFF"/>
        <w:spacing w:after="0" w:line="240" w:lineRule="auto"/>
        <w:rPr>
          <w:rFonts w:eastAsia="Times New Roman" w:cs="Arial"/>
          <w:lang w:eastAsia="en-GB"/>
        </w:rPr>
      </w:pPr>
      <w:r w:rsidRPr="003D46A3">
        <w:rPr>
          <w:rFonts w:eastAsia="Times New Roman" w:cs="Arial"/>
          <w:lang w:eastAsia="en-GB"/>
        </w:rPr>
        <w:t>Have not been identified for self-isolation under travel regulations.</w:t>
      </w:r>
    </w:p>
    <w:p w14:paraId="531A8F7B" w14:textId="77777777" w:rsidR="00066EFD" w:rsidRPr="003D46A3" w:rsidRDefault="00066EFD" w:rsidP="009B55D2">
      <w:pPr>
        <w:pStyle w:val="Default"/>
        <w:rPr>
          <w:sz w:val="22"/>
          <w:szCs w:val="22"/>
        </w:rPr>
      </w:pPr>
    </w:p>
    <w:p w14:paraId="37C3EACB" w14:textId="75814905" w:rsidR="0059186B" w:rsidRPr="003D46A3" w:rsidRDefault="0059186B" w:rsidP="000F6635">
      <w:pPr>
        <w:pStyle w:val="ListParagraph"/>
        <w:numPr>
          <w:ilvl w:val="0"/>
          <w:numId w:val="19"/>
        </w:numPr>
        <w:spacing w:after="0" w:line="240" w:lineRule="auto"/>
        <w:rPr>
          <w:sz w:val="23"/>
          <w:szCs w:val="23"/>
        </w:rPr>
      </w:pPr>
      <w:r w:rsidRPr="003D46A3">
        <w:rPr>
          <w:sz w:val="23"/>
          <w:szCs w:val="23"/>
        </w:rPr>
        <w:t xml:space="preserve">If staff members are exempt from isolation under the above conditions, they would be expected to return to work, applying the following mitigations: </w:t>
      </w:r>
    </w:p>
    <w:p w14:paraId="721333CD" w14:textId="444E492F" w:rsidR="0059186B" w:rsidRDefault="0059186B" w:rsidP="003D46A3">
      <w:pPr>
        <w:pStyle w:val="Default"/>
        <w:numPr>
          <w:ilvl w:val="0"/>
          <w:numId w:val="30"/>
        </w:numPr>
        <w:ind w:left="360"/>
        <w:rPr>
          <w:sz w:val="23"/>
          <w:szCs w:val="23"/>
        </w:rPr>
      </w:pPr>
      <w:r>
        <w:rPr>
          <w:sz w:val="23"/>
          <w:szCs w:val="23"/>
        </w:rPr>
        <w:lastRenderedPageBreak/>
        <w:t xml:space="preserve">The staff member performs a daily LFD test for 10 days following their last exposure. This applies to all staff, even those who have tested positive by PCR for COVID-19 within 90 days. </w:t>
      </w:r>
    </w:p>
    <w:p w14:paraId="625FA03E" w14:textId="77777777" w:rsidR="0059186B" w:rsidRDefault="0059186B" w:rsidP="003D46A3">
      <w:pPr>
        <w:pStyle w:val="Default"/>
        <w:numPr>
          <w:ilvl w:val="0"/>
          <w:numId w:val="30"/>
        </w:numPr>
        <w:ind w:left="360"/>
        <w:rPr>
          <w:sz w:val="23"/>
          <w:szCs w:val="23"/>
        </w:rPr>
      </w:pPr>
      <w:r>
        <w:rPr>
          <w:sz w:val="23"/>
          <w:szCs w:val="23"/>
        </w:rPr>
        <w:t xml:space="preserve">If the index case is a contact of a household member, the daily LFD testing will begin from the date the household contact develops symptoms or the date of their positive test (LFD or PCR) if asymptomatic. </w:t>
      </w:r>
    </w:p>
    <w:p w14:paraId="3FF4D2C8" w14:textId="73490F42" w:rsidR="0059186B" w:rsidRDefault="0059186B" w:rsidP="003D46A3">
      <w:pPr>
        <w:pStyle w:val="Default"/>
        <w:numPr>
          <w:ilvl w:val="0"/>
          <w:numId w:val="30"/>
        </w:numPr>
        <w:ind w:left="360"/>
        <w:rPr>
          <w:sz w:val="23"/>
          <w:szCs w:val="23"/>
        </w:rPr>
      </w:pPr>
      <w:r>
        <w:rPr>
          <w:sz w:val="23"/>
          <w:szCs w:val="23"/>
        </w:rPr>
        <w:t xml:space="preserve">If the LFD is negative, they can return to work and continue with daily LFD testing as outlined above. </w:t>
      </w:r>
    </w:p>
    <w:p w14:paraId="426FDBBE" w14:textId="2B38DFF7" w:rsidR="0059186B" w:rsidRDefault="0059186B" w:rsidP="003D46A3">
      <w:pPr>
        <w:pStyle w:val="Default"/>
        <w:numPr>
          <w:ilvl w:val="0"/>
          <w:numId w:val="30"/>
        </w:numPr>
        <w:ind w:left="360"/>
        <w:rPr>
          <w:sz w:val="23"/>
          <w:szCs w:val="23"/>
        </w:rPr>
      </w:pPr>
      <w:r>
        <w:rPr>
          <w:sz w:val="23"/>
          <w:szCs w:val="23"/>
        </w:rPr>
        <w:t xml:space="preserve">If their LFD test is positive then they should self-isolate and undertake a PCR test. If the PCR is positive they should continue to self-isolate for 10 days from the date of the positive LFD. If that PCR is negative, they can return to work and continue with the daily LFDs to the completion of the original </w:t>
      </w:r>
      <w:proofErr w:type="gramStart"/>
      <w:r>
        <w:rPr>
          <w:sz w:val="23"/>
          <w:szCs w:val="23"/>
        </w:rPr>
        <w:t>10 day</w:t>
      </w:r>
      <w:proofErr w:type="gramEnd"/>
      <w:r>
        <w:rPr>
          <w:sz w:val="23"/>
          <w:szCs w:val="23"/>
        </w:rPr>
        <w:t xml:space="preserve"> period. These are complex risk assessments and support from Occupational Health or Public Health teams is available. </w:t>
      </w:r>
    </w:p>
    <w:p w14:paraId="584DD486" w14:textId="76F09D3D" w:rsidR="0059186B" w:rsidRDefault="0059186B" w:rsidP="003D46A3">
      <w:pPr>
        <w:pStyle w:val="Default"/>
        <w:numPr>
          <w:ilvl w:val="0"/>
          <w:numId w:val="30"/>
        </w:numPr>
        <w:ind w:left="360"/>
        <w:rPr>
          <w:sz w:val="23"/>
          <w:szCs w:val="23"/>
        </w:rPr>
      </w:pPr>
      <w:r>
        <w:rPr>
          <w:sz w:val="23"/>
          <w:szCs w:val="23"/>
        </w:rPr>
        <w:t xml:space="preserve">The staff member must record the results of the daily LFD </w:t>
      </w:r>
      <w:hyperlink r:id="rId13" w:history="1">
        <w:r w:rsidRPr="003A417B">
          <w:rPr>
            <w:rStyle w:val="Hyperlink"/>
            <w:sz w:val="23"/>
            <w:szCs w:val="23"/>
          </w:rPr>
          <w:t>http://www.covidtestingportal.scot</w:t>
        </w:r>
      </w:hyperlink>
      <w:r>
        <w:rPr>
          <w:sz w:val="23"/>
          <w:szCs w:val="23"/>
        </w:rPr>
        <w:t xml:space="preserve">/ and inform their manager of the result. </w:t>
      </w:r>
    </w:p>
    <w:p w14:paraId="3CDF03FA" w14:textId="5055C76C" w:rsidR="0059186B" w:rsidRDefault="0059186B" w:rsidP="003D46A3">
      <w:pPr>
        <w:pStyle w:val="Default"/>
        <w:numPr>
          <w:ilvl w:val="0"/>
          <w:numId w:val="30"/>
        </w:numPr>
        <w:ind w:left="360"/>
        <w:rPr>
          <w:sz w:val="23"/>
          <w:szCs w:val="23"/>
        </w:rPr>
      </w:pPr>
      <w:r>
        <w:rPr>
          <w:sz w:val="23"/>
          <w:szCs w:val="23"/>
        </w:rPr>
        <w:t xml:space="preserve">If the LFD result is positive the staff member should isolate and seek a confirmatory PCR. Adherence and reporting of daily LFD tests should be supervised by the line manager of the staff member. </w:t>
      </w:r>
    </w:p>
    <w:p w14:paraId="52A86BDB" w14:textId="2D259C6F" w:rsidR="0059186B" w:rsidRDefault="0059186B" w:rsidP="003D46A3">
      <w:pPr>
        <w:pStyle w:val="Default"/>
        <w:numPr>
          <w:ilvl w:val="0"/>
          <w:numId w:val="30"/>
        </w:numPr>
        <w:ind w:left="360"/>
        <w:rPr>
          <w:sz w:val="23"/>
          <w:szCs w:val="23"/>
        </w:rPr>
      </w:pPr>
      <w:r>
        <w:rPr>
          <w:sz w:val="23"/>
          <w:szCs w:val="23"/>
        </w:rPr>
        <w:t xml:space="preserve">Early identification of cases is even more important with the Omicron variant and we are strongly encouraging </w:t>
      </w:r>
      <w:r>
        <w:rPr>
          <w:b/>
          <w:bCs/>
          <w:sz w:val="23"/>
          <w:szCs w:val="23"/>
        </w:rPr>
        <w:t xml:space="preserve">all </w:t>
      </w:r>
      <w:r>
        <w:rPr>
          <w:sz w:val="23"/>
          <w:szCs w:val="23"/>
        </w:rPr>
        <w:t xml:space="preserve">health and care home staff to test daily </w:t>
      </w:r>
    </w:p>
    <w:p w14:paraId="5413DF71" w14:textId="25D1CC59" w:rsidR="0059186B" w:rsidRDefault="0059186B" w:rsidP="003D46A3">
      <w:pPr>
        <w:pStyle w:val="Default"/>
        <w:numPr>
          <w:ilvl w:val="0"/>
          <w:numId w:val="30"/>
        </w:numPr>
        <w:ind w:left="360"/>
        <w:rPr>
          <w:sz w:val="23"/>
          <w:szCs w:val="23"/>
        </w:rPr>
      </w:pPr>
      <w:r>
        <w:rPr>
          <w:sz w:val="23"/>
          <w:szCs w:val="23"/>
        </w:rPr>
        <w:t xml:space="preserve">Staff members must, as always, adhere to infection prevention and control appropriate to the setting in which they work. </w:t>
      </w:r>
    </w:p>
    <w:p w14:paraId="54749EF9" w14:textId="7BE10BA2" w:rsidR="003E614D" w:rsidRPr="0059186B" w:rsidRDefault="0059186B" w:rsidP="003D46A3">
      <w:pPr>
        <w:pStyle w:val="ListParagraph"/>
        <w:numPr>
          <w:ilvl w:val="0"/>
          <w:numId w:val="30"/>
        </w:numPr>
        <w:spacing w:after="0" w:line="276" w:lineRule="auto"/>
        <w:ind w:left="360"/>
        <w:rPr>
          <w:rFonts w:eastAsia="Times New Roman" w:cs="Arial"/>
        </w:rPr>
      </w:pPr>
      <w:r w:rsidRPr="003D46A3">
        <w:rPr>
          <w:sz w:val="23"/>
          <w:szCs w:val="23"/>
        </w:rPr>
        <w:t xml:space="preserve">PPE should be worn in accordance with the relevant Scottish COVID 19 IPC addenda (for information on Acute, Care Home and Community Health and Care Settings follow this link: </w:t>
      </w:r>
      <w:hyperlink r:id="rId14" w:history="1">
        <w:r w:rsidRPr="003D46A3">
          <w:rPr>
            <w:rStyle w:val="Hyperlink"/>
            <w:sz w:val="23"/>
            <w:szCs w:val="23"/>
          </w:rPr>
          <w:t>National Infection Prevention and Control Manual: Winter (21/22), Respiratory Infections in Health and Care Settings Infection Prevention and Control (IPC) Addendum (scot.nhs.uk)</w:t>
        </w:r>
      </w:hyperlink>
    </w:p>
    <w:p w14:paraId="091F9916" w14:textId="77777777" w:rsidR="00AF3665" w:rsidRDefault="00AF3665" w:rsidP="00F2455A">
      <w:pPr>
        <w:spacing w:after="0" w:line="240" w:lineRule="auto"/>
        <w:rPr>
          <w:rFonts w:eastAsia="Times New Roman" w:cs="Arial"/>
        </w:rPr>
      </w:pPr>
    </w:p>
    <w:p w14:paraId="680898A1" w14:textId="77777777" w:rsidR="00E41661" w:rsidRPr="000E0020" w:rsidRDefault="00E41661" w:rsidP="003E614D">
      <w:pPr>
        <w:spacing w:after="0" w:line="240" w:lineRule="auto"/>
        <w:ind w:left="360"/>
        <w:rPr>
          <w:rFonts w:eastAsia="Times New Roman" w:cs="Arial"/>
        </w:rPr>
      </w:pPr>
    </w:p>
    <w:p w14:paraId="5B76564B" w14:textId="77777777" w:rsidR="003E614D" w:rsidRPr="005A47D4" w:rsidRDefault="003E614D" w:rsidP="00E36E90">
      <w:pPr>
        <w:spacing w:after="0" w:line="240" w:lineRule="auto"/>
        <w:rPr>
          <w:rFonts w:eastAsia="Times New Roman" w:cs="Arial"/>
          <w:b/>
          <w:bCs/>
        </w:rPr>
      </w:pPr>
      <w:r w:rsidRPr="005A47D4">
        <w:rPr>
          <w:rFonts w:eastAsia="Times New Roman" w:cs="Arial"/>
          <w:b/>
          <w:bCs/>
        </w:rPr>
        <w:t xml:space="preserve">Risk assessment </w:t>
      </w:r>
    </w:p>
    <w:p w14:paraId="65D969D7" w14:textId="77777777" w:rsidR="003E614D" w:rsidRPr="00E41661" w:rsidRDefault="003E614D" w:rsidP="00E36E90">
      <w:pPr>
        <w:spacing w:after="0" w:line="240" w:lineRule="auto"/>
        <w:rPr>
          <w:rFonts w:eastAsia="Times New Roman" w:cs="Arial"/>
          <w:b/>
          <w:bCs/>
        </w:rPr>
      </w:pPr>
    </w:p>
    <w:p w14:paraId="60BE3AD7" w14:textId="13A64096" w:rsidR="003E614D" w:rsidRPr="00E36E90" w:rsidRDefault="003E614D" w:rsidP="00E36E90">
      <w:pPr>
        <w:pStyle w:val="ListParagraph"/>
        <w:numPr>
          <w:ilvl w:val="0"/>
          <w:numId w:val="19"/>
        </w:numPr>
        <w:spacing w:after="0" w:line="240" w:lineRule="auto"/>
        <w:rPr>
          <w:rFonts w:eastAsia="Times New Roman" w:cs="Arial"/>
          <w:color w:val="333333"/>
        </w:rPr>
      </w:pPr>
      <w:r w:rsidRPr="00E36E90">
        <w:rPr>
          <w:rFonts w:eastAsia="Times New Roman" w:cs="Arial"/>
        </w:rPr>
        <w:t xml:space="preserve">All direct contact should be risk assessed and planned in advance, taking account of local guidance and the public health guidance. </w:t>
      </w:r>
      <w:r w:rsidRPr="00E36E90">
        <w:rPr>
          <w:rFonts w:eastAsia="Times New Roman" w:cs="Arial"/>
          <w:color w:val="333333"/>
        </w:rPr>
        <w:t xml:space="preserve"> </w:t>
      </w:r>
    </w:p>
    <w:p w14:paraId="7CE42CDC" w14:textId="77777777" w:rsidR="003E614D" w:rsidRPr="00E41661" w:rsidRDefault="003E614D" w:rsidP="00E36E90">
      <w:pPr>
        <w:spacing w:after="0" w:line="240" w:lineRule="auto"/>
        <w:rPr>
          <w:rFonts w:eastAsia="Times New Roman" w:cs="Arial"/>
        </w:rPr>
      </w:pPr>
    </w:p>
    <w:p w14:paraId="5899DD32" w14:textId="77777777" w:rsidR="003E614D" w:rsidRPr="00E36E90" w:rsidRDefault="003E614D" w:rsidP="00E36E90">
      <w:pPr>
        <w:pStyle w:val="ListParagraph"/>
        <w:numPr>
          <w:ilvl w:val="0"/>
          <w:numId w:val="19"/>
        </w:numPr>
        <w:spacing w:after="0" w:line="240" w:lineRule="auto"/>
        <w:rPr>
          <w:rFonts w:eastAsia="Times New Roman" w:cs="Arial"/>
        </w:rPr>
      </w:pPr>
      <w:r w:rsidRPr="00E36E90">
        <w:rPr>
          <w:rFonts w:eastAsia="Times New Roman" w:cs="Arial"/>
        </w:rPr>
        <w:t xml:space="preserve">Further information should be assessed at the commencement of the contact. </w:t>
      </w:r>
    </w:p>
    <w:p w14:paraId="21C7A8F3" w14:textId="77777777" w:rsidR="003E614D" w:rsidRPr="00E41661" w:rsidRDefault="003E614D" w:rsidP="003E614D">
      <w:pPr>
        <w:spacing w:after="0" w:line="240" w:lineRule="auto"/>
        <w:ind w:left="360"/>
        <w:rPr>
          <w:rFonts w:eastAsia="Times New Roman" w:cs="Arial"/>
        </w:rPr>
      </w:pPr>
    </w:p>
    <w:p w14:paraId="03A92755" w14:textId="77777777" w:rsidR="003E614D" w:rsidRPr="00E36E90" w:rsidRDefault="003E614D" w:rsidP="00E36E90">
      <w:pPr>
        <w:pStyle w:val="ListParagraph"/>
        <w:numPr>
          <w:ilvl w:val="0"/>
          <w:numId w:val="19"/>
        </w:numPr>
        <w:spacing w:after="0" w:line="240" w:lineRule="auto"/>
        <w:rPr>
          <w:rFonts w:eastAsia="Times New Roman" w:cs="Arial"/>
        </w:rPr>
      </w:pPr>
      <w:r w:rsidRPr="00C81E35">
        <w:rPr>
          <w:rFonts w:eastAsia="Times New Roman" w:cs="Arial"/>
        </w:rPr>
        <w:t>The risk assessment should take account</w:t>
      </w:r>
      <w:r w:rsidRPr="00E36E90">
        <w:rPr>
          <w:rFonts w:eastAsia="Times New Roman" w:cs="Arial"/>
        </w:rPr>
        <w:t xml:space="preserve"> of: </w:t>
      </w:r>
    </w:p>
    <w:p w14:paraId="0B568C13" w14:textId="77777777" w:rsidR="003E614D" w:rsidRPr="00E41661" w:rsidRDefault="003E614D" w:rsidP="003E614D">
      <w:pPr>
        <w:numPr>
          <w:ilvl w:val="0"/>
          <w:numId w:val="3"/>
        </w:numPr>
        <w:spacing w:after="0" w:line="240" w:lineRule="auto"/>
        <w:rPr>
          <w:rFonts w:eastAsia="Times New Roman" w:cs="Arial"/>
        </w:rPr>
      </w:pPr>
      <w:r w:rsidRPr="00E41661">
        <w:rPr>
          <w:rFonts w:eastAsia="Times New Roman" w:cs="Arial"/>
        </w:rPr>
        <w:t xml:space="preserve">The purpose of the visit or contact, as part of the child or adult’s plan. </w:t>
      </w:r>
    </w:p>
    <w:p w14:paraId="12485E1E" w14:textId="77777777" w:rsidR="003E614D" w:rsidRPr="00E41661" w:rsidRDefault="003E614D" w:rsidP="003E614D">
      <w:pPr>
        <w:numPr>
          <w:ilvl w:val="0"/>
          <w:numId w:val="3"/>
        </w:numPr>
        <w:spacing w:after="0" w:line="240" w:lineRule="auto"/>
        <w:rPr>
          <w:rFonts w:eastAsia="Times New Roman" w:cs="Arial"/>
        </w:rPr>
      </w:pPr>
      <w:r w:rsidRPr="00E41661">
        <w:rPr>
          <w:rFonts w:eastAsia="Times New Roman" w:cs="Arial"/>
        </w:rPr>
        <w:t xml:space="preserve">How challenging this could be for the people involved, and what impact it might have on the safety of staff and others. </w:t>
      </w:r>
    </w:p>
    <w:p w14:paraId="7D4F54A0" w14:textId="77777777" w:rsidR="003E614D" w:rsidRPr="00E41661" w:rsidRDefault="003E614D" w:rsidP="003E614D">
      <w:pPr>
        <w:numPr>
          <w:ilvl w:val="0"/>
          <w:numId w:val="3"/>
        </w:numPr>
        <w:spacing w:after="0" w:line="240" w:lineRule="auto"/>
        <w:rPr>
          <w:rFonts w:eastAsia="Times New Roman" w:cs="Arial"/>
        </w:rPr>
      </w:pPr>
      <w:r w:rsidRPr="00E41661">
        <w:rPr>
          <w:rFonts w:eastAsia="Times New Roman" w:cs="Arial"/>
        </w:rPr>
        <w:t xml:space="preserve">What information can be ascertained in advance from family and other sources. </w:t>
      </w:r>
    </w:p>
    <w:p w14:paraId="676E7303" w14:textId="77777777" w:rsidR="003E614D" w:rsidRPr="00E41661" w:rsidRDefault="003E614D" w:rsidP="003E614D">
      <w:pPr>
        <w:numPr>
          <w:ilvl w:val="0"/>
          <w:numId w:val="3"/>
        </w:numPr>
        <w:spacing w:after="0" w:line="240" w:lineRule="auto"/>
        <w:rPr>
          <w:rFonts w:eastAsia="Times New Roman" w:cs="Arial"/>
        </w:rPr>
      </w:pPr>
      <w:r w:rsidRPr="00E41661">
        <w:rPr>
          <w:rFonts w:eastAsia="Times New Roman" w:cs="Arial"/>
        </w:rPr>
        <w:t xml:space="preserve">What is known about the health status of all in the household or location where meeting will occur. </w:t>
      </w:r>
    </w:p>
    <w:p w14:paraId="133F21B8" w14:textId="77777777" w:rsidR="003E614D" w:rsidRPr="00E41661" w:rsidRDefault="003E614D" w:rsidP="003E614D">
      <w:pPr>
        <w:numPr>
          <w:ilvl w:val="0"/>
          <w:numId w:val="3"/>
        </w:numPr>
        <w:spacing w:after="0" w:line="240" w:lineRule="auto"/>
        <w:rPr>
          <w:rFonts w:eastAsia="Times New Roman" w:cs="Arial"/>
        </w:rPr>
      </w:pPr>
      <w:r w:rsidRPr="00E41661">
        <w:rPr>
          <w:rFonts w:eastAsia="Times New Roman" w:cs="Arial"/>
        </w:rPr>
        <w:t xml:space="preserve">What is known about available space within the home or location where the meeting will occur. </w:t>
      </w:r>
    </w:p>
    <w:p w14:paraId="77FD4B55" w14:textId="77777777" w:rsidR="003E614D" w:rsidRPr="00E41661" w:rsidRDefault="003E614D" w:rsidP="003E614D">
      <w:pPr>
        <w:numPr>
          <w:ilvl w:val="0"/>
          <w:numId w:val="3"/>
        </w:numPr>
        <w:spacing w:after="0" w:line="240" w:lineRule="auto"/>
        <w:rPr>
          <w:rFonts w:eastAsia="Times New Roman" w:cs="Arial"/>
        </w:rPr>
      </w:pPr>
      <w:r w:rsidRPr="00E41661">
        <w:rPr>
          <w:rFonts w:eastAsia="Times New Roman" w:cs="Arial"/>
        </w:rPr>
        <w:t xml:space="preserve">Whether anyone likely to be present at the home/location has symptoms or a diagnosis of COVID-19. </w:t>
      </w:r>
    </w:p>
    <w:p w14:paraId="4B40049F" w14:textId="77777777" w:rsidR="003E614D" w:rsidRPr="000E0020" w:rsidRDefault="003E614D" w:rsidP="003E614D">
      <w:pPr>
        <w:numPr>
          <w:ilvl w:val="0"/>
          <w:numId w:val="3"/>
        </w:numPr>
        <w:spacing w:after="0" w:line="240" w:lineRule="auto"/>
        <w:rPr>
          <w:rFonts w:eastAsia="Times New Roman" w:cs="Arial"/>
        </w:rPr>
      </w:pPr>
      <w:r w:rsidRPr="000E0020">
        <w:rPr>
          <w:rFonts w:eastAsia="Times New Roman" w:cs="Arial"/>
        </w:rPr>
        <w:t>Whether anyone is isolating as contacts of persons who have symptoms, whether in the household or not</w:t>
      </w:r>
    </w:p>
    <w:p w14:paraId="71FE34A1" w14:textId="77777777" w:rsidR="003E614D" w:rsidRPr="00E41661" w:rsidRDefault="003E614D" w:rsidP="003E614D">
      <w:pPr>
        <w:numPr>
          <w:ilvl w:val="0"/>
          <w:numId w:val="3"/>
        </w:numPr>
        <w:spacing w:after="0" w:line="240" w:lineRule="auto"/>
        <w:rPr>
          <w:rFonts w:eastAsia="Times New Roman" w:cs="Arial"/>
        </w:rPr>
      </w:pPr>
      <w:r w:rsidRPr="00E41661">
        <w:rPr>
          <w:rFonts w:eastAsia="Times New Roman" w:cs="Arial"/>
        </w:rPr>
        <w:t xml:space="preserve">Who will ensure the advance understanding of those involved about infection control/physical distancing and the purpose of the visit. </w:t>
      </w:r>
    </w:p>
    <w:p w14:paraId="403601C5" w14:textId="77777777" w:rsidR="003E614D" w:rsidRPr="00E41661" w:rsidRDefault="003E614D" w:rsidP="003E614D">
      <w:pPr>
        <w:numPr>
          <w:ilvl w:val="0"/>
          <w:numId w:val="3"/>
        </w:numPr>
        <w:spacing w:after="0" w:line="240" w:lineRule="auto"/>
        <w:rPr>
          <w:rFonts w:eastAsia="Times New Roman" w:cs="Arial"/>
        </w:rPr>
      </w:pPr>
      <w:r w:rsidRPr="00E41661">
        <w:rPr>
          <w:rFonts w:eastAsia="Times New Roman" w:cs="Arial"/>
        </w:rPr>
        <w:lastRenderedPageBreak/>
        <w:t xml:space="preserve">How the people to be visited, want the visit to be managed - if possible, discuss available choices with them, to maximise their sense of control and self-management. </w:t>
      </w:r>
    </w:p>
    <w:p w14:paraId="72EEB103" w14:textId="77777777" w:rsidR="003E614D" w:rsidRPr="000E0020" w:rsidRDefault="003E614D" w:rsidP="003E614D">
      <w:pPr>
        <w:spacing w:after="0" w:line="240" w:lineRule="auto"/>
        <w:ind w:left="360"/>
        <w:rPr>
          <w:rFonts w:eastAsia="Times New Roman" w:cs="Arial"/>
        </w:rPr>
      </w:pPr>
    </w:p>
    <w:p w14:paraId="4A09C71C" w14:textId="77777777" w:rsidR="003E614D" w:rsidRPr="00E36E90" w:rsidRDefault="003E614D" w:rsidP="00E36E90">
      <w:pPr>
        <w:pStyle w:val="ListParagraph"/>
        <w:numPr>
          <w:ilvl w:val="0"/>
          <w:numId w:val="19"/>
        </w:numPr>
        <w:spacing w:after="0" w:line="240" w:lineRule="auto"/>
        <w:rPr>
          <w:rFonts w:eastAsia="Times New Roman" w:cs="Arial"/>
        </w:rPr>
      </w:pPr>
      <w:r w:rsidRPr="00C81E35">
        <w:rPr>
          <w:rFonts w:eastAsia="Times New Roman" w:cs="Arial"/>
        </w:rPr>
        <w:t>Where someone being visited may be symptomatic of COVID-19 or has a confirmed diagnosis</w:t>
      </w:r>
      <w:r w:rsidRPr="00E36E90">
        <w:rPr>
          <w:rFonts w:eastAsia="Times New Roman" w:cs="Arial"/>
        </w:rPr>
        <w:t xml:space="preserve">, and the visit remains essential, those undertaking the visit should use </w:t>
      </w:r>
      <w:proofErr w:type="gramStart"/>
      <w:r w:rsidRPr="00E36E90">
        <w:rPr>
          <w:rFonts w:eastAsia="Times New Roman" w:cs="Arial"/>
        </w:rPr>
        <w:t>appropriate  PPE</w:t>
      </w:r>
      <w:proofErr w:type="gramEnd"/>
      <w:r w:rsidRPr="00E36E90">
        <w:rPr>
          <w:rFonts w:eastAsia="Times New Roman" w:cs="Arial"/>
        </w:rPr>
        <w:t xml:space="preserve">, according to current guidance and strictly adhere to other infection prevention measures, including good hand hygiene and maintaining 2m physical distancing, wherever possible. </w:t>
      </w:r>
    </w:p>
    <w:p w14:paraId="7428634C" w14:textId="77777777" w:rsidR="003E614D" w:rsidRPr="000E0020" w:rsidRDefault="003E614D" w:rsidP="00E36E90">
      <w:pPr>
        <w:spacing w:after="0" w:line="240" w:lineRule="auto"/>
        <w:rPr>
          <w:rFonts w:eastAsia="Times New Roman" w:cs="Arial"/>
        </w:rPr>
      </w:pPr>
    </w:p>
    <w:p w14:paraId="4C764A8D" w14:textId="77777777" w:rsidR="003E614D" w:rsidRPr="00C81E35" w:rsidRDefault="003E614D" w:rsidP="00E36E90">
      <w:pPr>
        <w:pStyle w:val="ListParagraph"/>
        <w:numPr>
          <w:ilvl w:val="0"/>
          <w:numId w:val="19"/>
        </w:numPr>
        <w:spacing w:after="0" w:line="240" w:lineRule="auto"/>
        <w:rPr>
          <w:rFonts w:eastAsia="Times New Roman" w:cs="Arial"/>
        </w:rPr>
      </w:pPr>
      <w:r w:rsidRPr="00C81E35">
        <w:rPr>
          <w:rFonts w:eastAsia="Times New Roman" w:cs="Arial"/>
        </w:rPr>
        <w:t>Where there are concerns about the quality of information regarding the symptoms of people who are in a household, it would be appropriate</w:t>
      </w:r>
      <w:r w:rsidRPr="00E36E90">
        <w:rPr>
          <w:rFonts w:eastAsia="Times New Roman" w:cs="Arial"/>
        </w:rPr>
        <w:t xml:space="preserve"> to develop a visit plan based on the </w:t>
      </w:r>
      <w:r w:rsidRPr="00C81E35">
        <w:rPr>
          <w:rFonts w:eastAsia="Times New Roman" w:cs="Arial"/>
        </w:rPr>
        <w:t xml:space="preserve">assumption that people are symptomatic. </w:t>
      </w:r>
    </w:p>
    <w:p w14:paraId="7116EB72" w14:textId="77777777" w:rsidR="003E614D" w:rsidRPr="00C81E35" w:rsidRDefault="003E614D" w:rsidP="00E36E90">
      <w:pPr>
        <w:spacing w:after="0" w:line="240" w:lineRule="auto"/>
        <w:rPr>
          <w:rFonts w:eastAsia="Times New Roman" w:cs="Arial"/>
        </w:rPr>
      </w:pPr>
    </w:p>
    <w:p w14:paraId="175367A8" w14:textId="0AD5B3EA" w:rsidR="003E614D" w:rsidRPr="005A47D4" w:rsidRDefault="003E614D" w:rsidP="005A47D4">
      <w:pPr>
        <w:pStyle w:val="ListParagraph"/>
        <w:numPr>
          <w:ilvl w:val="0"/>
          <w:numId w:val="19"/>
        </w:numPr>
        <w:spacing w:after="0" w:line="240" w:lineRule="auto"/>
        <w:rPr>
          <w:rFonts w:eastAsia="Times New Roman" w:cs="Arial"/>
          <w:b/>
        </w:rPr>
      </w:pPr>
      <w:r w:rsidRPr="00C81E35">
        <w:rPr>
          <w:rFonts w:eastAsia="Times New Roman" w:cs="Arial"/>
        </w:rPr>
        <w:t xml:space="preserve">Where anyone in the household meets the criteria for shielding PPE must be worn for </w:t>
      </w:r>
      <w:r w:rsidR="00CD6D0F" w:rsidRPr="00C81E35">
        <w:rPr>
          <w:rFonts w:eastAsia="Times New Roman" w:cs="Arial"/>
        </w:rPr>
        <w:t>the protection</w:t>
      </w:r>
      <w:r w:rsidR="00CD6D0F" w:rsidRPr="005A47D4">
        <w:rPr>
          <w:rFonts w:eastAsia="Times New Roman" w:cs="Arial"/>
        </w:rPr>
        <w:t xml:space="preserve"> of that person. </w:t>
      </w:r>
      <w:r w:rsidRPr="005A47D4">
        <w:rPr>
          <w:rFonts w:eastAsia="Times New Roman" w:cs="Arial"/>
        </w:rPr>
        <w:t>Social work staff should: use fluid resistant face masks; ensure full compliance with mitigation measures for hand hygiene and 2m distancing; and use further PPE only if personal care is required. Risk assessment should support decisions about when and how to make appropriate use of additional PPE if required.</w:t>
      </w:r>
      <w:r w:rsidRPr="005A47D4">
        <w:rPr>
          <w:rFonts w:eastAsia="Times New Roman" w:cs="Arial"/>
          <w:b/>
        </w:rPr>
        <w:t xml:space="preserve"> </w:t>
      </w:r>
    </w:p>
    <w:p w14:paraId="75BC5997" w14:textId="77777777" w:rsidR="003E614D" w:rsidRPr="000E0020" w:rsidRDefault="003E614D" w:rsidP="003E614D">
      <w:pPr>
        <w:spacing w:after="0" w:line="240" w:lineRule="auto"/>
        <w:ind w:left="360"/>
        <w:rPr>
          <w:rFonts w:eastAsia="Times New Roman" w:cs="Arial"/>
        </w:rPr>
      </w:pPr>
    </w:p>
    <w:p w14:paraId="55C5F396" w14:textId="77777777" w:rsidR="003E614D" w:rsidRPr="005A47D4" w:rsidRDefault="003E614D" w:rsidP="005A47D4">
      <w:pPr>
        <w:pStyle w:val="ListParagraph"/>
        <w:numPr>
          <w:ilvl w:val="0"/>
          <w:numId w:val="19"/>
        </w:numPr>
        <w:spacing w:after="0" w:line="240" w:lineRule="auto"/>
        <w:rPr>
          <w:rFonts w:eastAsia="Times New Roman" w:cs="Arial"/>
        </w:rPr>
      </w:pPr>
      <w:r w:rsidRPr="005A47D4">
        <w:rPr>
          <w:rFonts w:eastAsia="Times New Roman" w:cs="Arial"/>
          <w:b/>
          <w:bCs/>
        </w:rPr>
        <w:t>A direct contact or visit plan should</w:t>
      </w:r>
      <w:r w:rsidRPr="005A47D4">
        <w:rPr>
          <w:rFonts w:eastAsia="Times New Roman" w:cs="Arial"/>
        </w:rPr>
        <w:t xml:space="preserve">: </w:t>
      </w:r>
    </w:p>
    <w:p w14:paraId="261E938A" w14:textId="77777777" w:rsidR="003E614D" w:rsidRPr="000E0020" w:rsidRDefault="003E614D" w:rsidP="003E614D">
      <w:pPr>
        <w:numPr>
          <w:ilvl w:val="0"/>
          <w:numId w:val="3"/>
        </w:numPr>
        <w:spacing w:after="0" w:line="240" w:lineRule="auto"/>
        <w:rPr>
          <w:rFonts w:eastAsia="Times New Roman" w:cs="Arial"/>
        </w:rPr>
      </w:pPr>
      <w:r w:rsidRPr="000E0020">
        <w:rPr>
          <w:rFonts w:eastAsia="Times New Roman" w:cs="Arial"/>
        </w:rPr>
        <w:t xml:space="preserve">Make clear the purpose of the visit. </w:t>
      </w:r>
    </w:p>
    <w:p w14:paraId="7E0EEAFF" w14:textId="77777777" w:rsidR="003E614D" w:rsidRPr="000E0020" w:rsidRDefault="003E614D" w:rsidP="003E614D">
      <w:pPr>
        <w:numPr>
          <w:ilvl w:val="0"/>
          <w:numId w:val="3"/>
        </w:numPr>
        <w:spacing w:after="0" w:line="240" w:lineRule="auto"/>
        <w:rPr>
          <w:rFonts w:eastAsia="Times New Roman" w:cs="Arial"/>
        </w:rPr>
      </w:pPr>
      <w:r w:rsidRPr="000E0020">
        <w:rPr>
          <w:rFonts w:eastAsia="Times New Roman" w:cs="Arial"/>
        </w:rPr>
        <w:t xml:space="preserve">Take account of how the people to be visited want the visit to be managed. </w:t>
      </w:r>
    </w:p>
    <w:p w14:paraId="1D5A3EFC" w14:textId="2FA704E0" w:rsidR="003E614D" w:rsidRPr="000E0020" w:rsidRDefault="003E614D" w:rsidP="003E614D">
      <w:pPr>
        <w:numPr>
          <w:ilvl w:val="0"/>
          <w:numId w:val="3"/>
        </w:numPr>
        <w:spacing w:after="0" w:line="240" w:lineRule="auto"/>
        <w:rPr>
          <w:rFonts w:eastAsia="Times New Roman" w:cs="Arial"/>
        </w:rPr>
      </w:pPr>
      <w:r w:rsidRPr="000E0020">
        <w:rPr>
          <w:rFonts w:eastAsia="Times New Roman" w:cs="Arial"/>
        </w:rPr>
        <w:t>Take account of the need for hand hygien</w:t>
      </w:r>
      <w:r w:rsidR="00CD6D0F">
        <w:rPr>
          <w:rFonts w:eastAsia="Times New Roman" w:cs="Arial"/>
          <w:color w:val="333333"/>
        </w:rPr>
        <w:t>e.</w:t>
      </w:r>
    </w:p>
    <w:p w14:paraId="2A2F1740" w14:textId="77777777" w:rsidR="003E614D" w:rsidRPr="000E0020" w:rsidRDefault="003E614D" w:rsidP="003E614D">
      <w:pPr>
        <w:numPr>
          <w:ilvl w:val="0"/>
          <w:numId w:val="3"/>
        </w:numPr>
        <w:spacing w:after="0" w:line="240" w:lineRule="auto"/>
        <w:rPr>
          <w:rFonts w:eastAsia="Times New Roman" w:cs="Arial"/>
          <w:i/>
        </w:rPr>
      </w:pPr>
      <w:r w:rsidRPr="000E0020">
        <w:rPr>
          <w:rFonts w:eastAsia="Times New Roman" w:cs="Arial"/>
        </w:rPr>
        <w:t>Adhere to current guidance on the use of face coverings or Fluid Resistant Surgical Masks (FRSM) appropriate to the setting being visited and current Scottish Government advice</w:t>
      </w:r>
      <w:r w:rsidRPr="000E0020">
        <w:rPr>
          <w:rFonts w:eastAsia="Times New Roman" w:cs="Arial"/>
          <w:i/>
        </w:rPr>
        <w:t>.</w:t>
      </w:r>
    </w:p>
    <w:p w14:paraId="6B9BB396" w14:textId="77777777" w:rsidR="003E614D" w:rsidRPr="000E0020" w:rsidRDefault="003E614D" w:rsidP="003E614D">
      <w:pPr>
        <w:numPr>
          <w:ilvl w:val="0"/>
          <w:numId w:val="3"/>
        </w:numPr>
        <w:spacing w:after="0" w:line="240" w:lineRule="auto"/>
        <w:rPr>
          <w:rFonts w:eastAsia="Times New Roman" w:cs="Arial"/>
        </w:rPr>
      </w:pPr>
      <w:r w:rsidRPr="000E0020">
        <w:rPr>
          <w:rFonts w:eastAsia="Times New Roman" w:cs="Arial"/>
        </w:rPr>
        <w:t xml:space="preserve">Confirm PPE requirements for those involved, which may involve disposable gloves, disposable plastic aprons and face protection (in line with public health </w:t>
      </w:r>
      <w:proofErr w:type="spellStart"/>
      <w:r w:rsidRPr="000E0020">
        <w:rPr>
          <w:rFonts w:eastAsia="Times New Roman" w:cs="Arial"/>
        </w:rPr>
        <w:t>guidance</w:t>
      </w:r>
      <w:r w:rsidRPr="000E0020">
        <w:rPr>
          <w:rFonts w:eastAsia="Times New Roman" w:cs="Arial"/>
          <w:vertAlign w:val="superscript"/>
        </w:rPr>
        <w:t>i</w:t>
      </w:r>
      <w:proofErr w:type="spellEnd"/>
      <w:r w:rsidRPr="000E0020">
        <w:rPr>
          <w:rFonts w:eastAsia="Times New Roman" w:cs="Arial"/>
        </w:rPr>
        <w:t xml:space="preserve">). </w:t>
      </w:r>
    </w:p>
    <w:p w14:paraId="4F456A51" w14:textId="77777777" w:rsidR="003E614D" w:rsidRPr="000E0020" w:rsidRDefault="003E614D" w:rsidP="003E614D">
      <w:pPr>
        <w:numPr>
          <w:ilvl w:val="0"/>
          <w:numId w:val="3"/>
        </w:numPr>
        <w:spacing w:after="0" w:line="240" w:lineRule="auto"/>
        <w:rPr>
          <w:rFonts w:eastAsia="Times New Roman" w:cs="Arial"/>
        </w:rPr>
      </w:pPr>
      <w:r w:rsidRPr="000E0020">
        <w:rPr>
          <w:rFonts w:eastAsia="Times New Roman" w:cs="Arial"/>
        </w:rPr>
        <w:t xml:space="preserve">Consider contingency arrangements for access to PPE if it should become necessary. </w:t>
      </w:r>
    </w:p>
    <w:p w14:paraId="350C83C3" w14:textId="77777777" w:rsidR="003E614D" w:rsidRPr="000E0020" w:rsidRDefault="003E614D" w:rsidP="003E614D">
      <w:pPr>
        <w:numPr>
          <w:ilvl w:val="0"/>
          <w:numId w:val="3"/>
        </w:numPr>
        <w:spacing w:after="0" w:line="240" w:lineRule="auto"/>
        <w:rPr>
          <w:rFonts w:eastAsia="Times New Roman" w:cs="Arial"/>
        </w:rPr>
      </w:pPr>
      <w:r w:rsidRPr="000E0020">
        <w:rPr>
          <w:rFonts w:eastAsia="Times New Roman" w:cs="Arial"/>
        </w:rPr>
        <w:t xml:space="preserve">Where PPE may be required, ensure understanding of the section of the guidance: ‘Putting on and removing Personal Protective Equipment’. </w:t>
      </w:r>
    </w:p>
    <w:p w14:paraId="3C279D9E" w14:textId="77777777" w:rsidR="003E614D" w:rsidRPr="000E0020" w:rsidRDefault="003E614D" w:rsidP="003E614D">
      <w:pPr>
        <w:numPr>
          <w:ilvl w:val="0"/>
          <w:numId w:val="3"/>
        </w:numPr>
        <w:spacing w:after="0" w:line="240" w:lineRule="auto"/>
        <w:rPr>
          <w:rFonts w:eastAsia="Times New Roman" w:cs="Arial"/>
        </w:rPr>
      </w:pPr>
      <w:r w:rsidRPr="000E0020">
        <w:rPr>
          <w:rFonts w:eastAsia="Times New Roman" w:cs="Arial"/>
        </w:rPr>
        <w:t xml:space="preserve">Include transport arrangements that minimise health risk. </w:t>
      </w:r>
    </w:p>
    <w:p w14:paraId="56D67EB4" w14:textId="77777777" w:rsidR="003E614D" w:rsidRPr="000E0020" w:rsidRDefault="003E614D" w:rsidP="003E614D">
      <w:pPr>
        <w:numPr>
          <w:ilvl w:val="0"/>
          <w:numId w:val="3"/>
        </w:numPr>
        <w:spacing w:after="0" w:line="240" w:lineRule="auto"/>
        <w:rPr>
          <w:rFonts w:eastAsia="Times New Roman" w:cs="Arial"/>
        </w:rPr>
      </w:pPr>
      <w:r w:rsidRPr="000E0020">
        <w:rPr>
          <w:rFonts w:eastAsia="Times New Roman" w:cs="Arial"/>
        </w:rPr>
        <w:t xml:space="preserve">Consider optimal use of indoor and outdoor space. </w:t>
      </w:r>
    </w:p>
    <w:p w14:paraId="7DC7A417" w14:textId="12BC14BA" w:rsidR="003E614D" w:rsidRPr="000E0020" w:rsidRDefault="003E614D" w:rsidP="003E614D">
      <w:pPr>
        <w:numPr>
          <w:ilvl w:val="0"/>
          <w:numId w:val="3"/>
        </w:numPr>
        <w:spacing w:after="0" w:line="240" w:lineRule="auto"/>
        <w:rPr>
          <w:rFonts w:eastAsia="Times New Roman" w:cs="Arial"/>
        </w:rPr>
      </w:pPr>
      <w:r w:rsidRPr="000E0020">
        <w:rPr>
          <w:rFonts w:eastAsia="Times New Roman" w:cs="Arial"/>
        </w:rPr>
        <w:t xml:space="preserve">Anticipate possible outcomes and resourcing/safe management of outcomes. </w:t>
      </w:r>
    </w:p>
    <w:p w14:paraId="6EEF0B5A" w14:textId="77777777" w:rsidR="003E614D" w:rsidRPr="000E0020" w:rsidRDefault="003E614D" w:rsidP="003E614D">
      <w:pPr>
        <w:numPr>
          <w:ilvl w:val="0"/>
          <w:numId w:val="3"/>
        </w:numPr>
        <w:spacing w:after="0" w:line="240" w:lineRule="auto"/>
        <w:rPr>
          <w:rFonts w:eastAsia="Times New Roman" w:cs="Arial"/>
        </w:rPr>
      </w:pPr>
      <w:r w:rsidRPr="000E0020">
        <w:rPr>
          <w:rFonts w:eastAsia="Times New Roman" w:cs="Arial"/>
        </w:rPr>
        <w:t xml:space="preserve">Have the agreement of the accountable line manager. </w:t>
      </w:r>
    </w:p>
    <w:p w14:paraId="6393656B" w14:textId="77777777" w:rsidR="003E614D" w:rsidRPr="000E0020" w:rsidRDefault="003E614D" w:rsidP="003E614D">
      <w:pPr>
        <w:numPr>
          <w:ilvl w:val="0"/>
          <w:numId w:val="3"/>
        </w:numPr>
        <w:spacing w:after="0" w:line="240" w:lineRule="auto"/>
        <w:rPr>
          <w:rFonts w:eastAsia="Times New Roman" w:cs="Arial"/>
        </w:rPr>
      </w:pPr>
      <w:r w:rsidRPr="000E0020">
        <w:rPr>
          <w:rFonts w:eastAsia="Times New Roman" w:cs="Arial"/>
        </w:rPr>
        <w:t xml:space="preserve">Comply with lone working protocols, if applicable. </w:t>
      </w:r>
    </w:p>
    <w:p w14:paraId="28A69F1A" w14:textId="77777777" w:rsidR="003E614D" w:rsidRPr="000E0020" w:rsidRDefault="003E614D" w:rsidP="003E614D">
      <w:pPr>
        <w:numPr>
          <w:ilvl w:val="0"/>
          <w:numId w:val="3"/>
        </w:numPr>
        <w:spacing w:after="0" w:line="240" w:lineRule="auto"/>
        <w:rPr>
          <w:rFonts w:eastAsia="Times New Roman" w:cs="Arial"/>
        </w:rPr>
      </w:pPr>
      <w:r w:rsidRPr="000E0020">
        <w:rPr>
          <w:rFonts w:eastAsia="Times New Roman" w:cs="Arial"/>
        </w:rPr>
        <w:t>Maintain records to support contact tracing in the event of symptoms arising.</w:t>
      </w:r>
    </w:p>
    <w:p w14:paraId="1B326B22" w14:textId="77777777" w:rsidR="003E614D" w:rsidRPr="000E0020" w:rsidRDefault="003E614D" w:rsidP="003E614D">
      <w:pPr>
        <w:spacing w:after="0" w:line="240" w:lineRule="auto"/>
        <w:ind w:left="360"/>
        <w:rPr>
          <w:rFonts w:eastAsia="Times New Roman" w:cs="Arial"/>
        </w:rPr>
      </w:pPr>
    </w:p>
    <w:p w14:paraId="7844C426" w14:textId="77777777" w:rsidR="003E614D" w:rsidRPr="005A47D4" w:rsidRDefault="003E614D" w:rsidP="005A47D4">
      <w:pPr>
        <w:pStyle w:val="ListParagraph"/>
        <w:numPr>
          <w:ilvl w:val="0"/>
          <w:numId w:val="19"/>
        </w:numPr>
        <w:spacing w:after="0" w:line="240" w:lineRule="auto"/>
        <w:rPr>
          <w:rFonts w:eastAsia="Times New Roman" w:cs="Arial"/>
        </w:rPr>
      </w:pPr>
      <w:r w:rsidRPr="005A47D4">
        <w:rPr>
          <w:rFonts w:eastAsia="Times New Roman" w:cs="Arial"/>
          <w:b/>
          <w:bCs/>
        </w:rPr>
        <w:t xml:space="preserve">Infection control during home visit or contact </w:t>
      </w:r>
    </w:p>
    <w:p w14:paraId="0125ECFB" w14:textId="77777777" w:rsidR="003E614D" w:rsidRPr="000E0020" w:rsidRDefault="003E614D" w:rsidP="003E614D">
      <w:pPr>
        <w:numPr>
          <w:ilvl w:val="0"/>
          <w:numId w:val="3"/>
        </w:numPr>
        <w:spacing w:after="0" w:line="240" w:lineRule="auto"/>
        <w:rPr>
          <w:rFonts w:eastAsia="Times New Roman" w:cs="Arial"/>
        </w:rPr>
      </w:pPr>
      <w:r w:rsidRPr="000E0020">
        <w:rPr>
          <w:rFonts w:eastAsia="Times New Roman" w:cs="Arial"/>
        </w:rPr>
        <w:t xml:space="preserve">Check on arrival if there is any new information that suggests anyone has symptoms. </w:t>
      </w:r>
    </w:p>
    <w:p w14:paraId="2701005F" w14:textId="77777777" w:rsidR="003E614D" w:rsidRPr="000E0020" w:rsidRDefault="003E614D" w:rsidP="003E614D">
      <w:pPr>
        <w:numPr>
          <w:ilvl w:val="0"/>
          <w:numId w:val="3"/>
        </w:numPr>
        <w:spacing w:after="0" w:line="240" w:lineRule="auto"/>
        <w:rPr>
          <w:rFonts w:eastAsia="Times New Roman" w:cs="Arial"/>
        </w:rPr>
      </w:pPr>
      <w:r w:rsidRPr="000E0020">
        <w:rPr>
          <w:rFonts w:eastAsia="Times New Roman" w:cs="Arial"/>
        </w:rPr>
        <w:t xml:space="preserve">Hands must be washed for at least 20 seconds prior to, at the commencement of, and immediately after the visit, using soap and water or hand sanitiser. </w:t>
      </w:r>
    </w:p>
    <w:p w14:paraId="6C781646" w14:textId="77777777" w:rsidR="003E614D" w:rsidRPr="000E0020" w:rsidRDefault="003E614D" w:rsidP="003E614D">
      <w:pPr>
        <w:numPr>
          <w:ilvl w:val="0"/>
          <w:numId w:val="3"/>
        </w:numPr>
        <w:spacing w:after="0" w:line="240" w:lineRule="auto"/>
        <w:rPr>
          <w:rFonts w:eastAsia="Times New Roman" w:cs="Arial"/>
        </w:rPr>
      </w:pPr>
      <w:r w:rsidRPr="000E0020">
        <w:rPr>
          <w:rFonts w:eastAsia="Times New Roman" w:cs="Arial"/>
        </w:rPr>
        <w:t xml:space="preserve">Practitioners should avoid touching surfaces, avoid touching their own face, and keep two metres away from other people. </w:t>
      </w:r>
    </w:p>
    <w:p w14:paraId="55FB77FF" w14:textId="77777777" w:rsidR="003E614D" w:rsidRPr="000E0020" w:rsidRDefault="003E614D" w:rsidP="003E614D">
      <w:pPr>
        <w:numPr>
          <w:ilvl w:val="0"/>
          <w:numId w:val="3"/>
        </w:numPr>
        <w:spacing w:after="0" w:line="240" w:lineRule="auto"/>
        <w:rPr>
          <w:rFonts w:eastAsia="Times New Roman" w:cs="Arial"/>
        </w:rPr>
      </w:pPr>
      <w:r w:rsidRPr="000E0020">
        <w:rPr>
          <w:rFonts w:eastAsia="Times New Roman" w:cs="Arial"/>
        </w:rPr>
        <w:t>Ensure adherence to any requirements for face coverings or face masks.</w:t>
      </w:r>
    </w:p>
    <w:p w14:paraId="2B375DE9" w14:textId="77777777" w:rsidR="003E614D" w:rsidRPr="000E0020" w:rsidRDefault="003E614D" w:rsidP="003E614D">
      <w:pPr>
        <w:spacing w:after="0" w:line="240" w:lineRule="auto"/>
        <w:ind w:left="360"/>
        <w:rPr>
          <w:rFonts w:eastAsia="Times New Roman" w:cs="Arial"/>
        </w:rPr>
      </w:pPr>
    </w:p>
    <w:p w14:paraId="061A792F" w14:textId="77777777" w:rsidR="003E614D" w:rsidRPr="005A47D4" w:rsidRDefault="003E614D" w:rsidP="005A47D4">
      <w:pPr>
        <w:pStyle w:val="ListParagraph"/>
        <w:numPr>
          <w:ilvl w:val="0"/>
          <w:numId w:val="19"/>
        </w:numPr>
        <w:spacing w:after="0" w:line="240" w:lineRule="auto"/>
        <w:rPr>
          <w:rFonts w:eastAsia="Times New Roman" w:cs="Arial"/>
        </w:rPr>
      </w:pPr>
      <w:r w:rsidRPr="005A47D4">
        <w:rPr>
          <w:rFonts w:eastAsia="Times New Roman" w:cs="Arial"/>
        </w:rPr>
        <w:t xml:space="preserve">Those who are being visited are likely to be more anxious than normal. A first and necessary step is to acknowledge their feelings and experience. </w:t>
      </w:r>
    </w:p>
    <w:p w14:paraId="40A7A2C4" w14:textId="77777777" w:rsidR="003E614D" w:rsidRPr="000E0020" w:rsidRDefault="003E614D" w:rsidP="00E36E90">
      <w:pPr>
        <w:spacing w:after="0" w:line="240" w:lineRule="auto"/>
        <w:rPr>
          <w:rFonts w:eastAsia="Times New Roman" w:cs="Arial"/>
        </w:rPr>
      </w:pPr>
    </w:p>
    <w:p w14:paraId="7A1C16DC" w14:textId="77777777" w:rsidR="003E614D" w:rsidRPr="005A47D4" w:rsidRDefault="003E614D" w:rsidP="005A47D4">
      <w:pPr>
        <w:pStyle w:val="ListParagraph"/>
        <w:numPr>
          <w:ilvl w:val="0"/>
          <w:numId w:val="19"/>
        </w:numPr>
        <w:spacing w:after="0" w:line="240" w:lineRule="auto"/>
        <w:rPr>
          <w:rFonts w:eastAsia="Times New Roman" w:cs="Arial"/>
        </w:rPr>
      </w:pPr>
      <w:r w:rsidRPr="005A47D4">
        <w:rPr>
          <w:rFonts w:eastAsia="Times New Roman" w:cs="Arial"/>
        </w:rPr>
        <w:t xml:space="preserve">Staff should provide information and convey reassurance, care and respect, considering the support needs and understanding for all involved. </w:t>
      </w:r>
    </w:p>
    <w:p w14:paraId="22A5F813" w14:textId="77777777" w:rsidR="003E614D" w:rsidRPr="000E0020" w:rsidRDefault="003E614D" w:rsidP="00E36E90">
      <w:pPr>
        <w:spacing w:after="0" w:line="240" w:lineRule="auto"/>
        <w:rPr>
          <w:rFonts w:eastAsia="Times New Roman" w:cs="Arial"/>
        </w:rPr>
      </w:pPr>
    </w:p>
    <w:p w14:paraId="542AB802" w14:textId="77777777" w:rsidR="003E614D" w:rsidRPr="005A47D4" w:rsidRDefault="003E614D" w:rsidP="005A47D4">
      <w:pPr>
        <w:pStyle w:val="ListParagraph"/>
        <w:numPr>
          <w:ilvl w:val="0"/>
          <w:numId w:val="19"/>
        </w:numPr>
        <w:spacing w:after="0" w:line="240" w:lineRule="auto"/>
        <w:rPr>
          <w:rFonts w:eastAsia="Times New Roman" w:cs="Arial"/>
        </w:rPr>
      </w:pPr>
      <w:r w:rsidRPr="005A47D4">
        <w:rPr>
          <w:rFonts w:eastAsia="Times New Roman" w:cs="Arial"/>
        </w:rPr>
        <w:lastRenderedPageBreak/>
        <w:t>Where someone who is due to be visited refuses to allow this to take place in a safe way, appropriate options should be considered with supervisory managers.</w:t>
      </w:r>
    </w:p>
    <w:p w14:paraId="05E20D08" w14:textId="77777777" w:rsidR="003E614D" w:rsidRPr="000E0020" w:rsidRDefault="003E614D" w:rsidP="00E36E90">
      <w:pPr>
        <w:spacing w:after="0" w:line="240" w:lineRule="auto"/>
        <w:rPr>
          <w:rFonts w:eastAsia="Times New Roman" w:cs="Arial"/>
        </w:rPr>
      </w:pPr>
      <w:r w:rsidRPr="000E0020">
        <w:rPr>
          <w:rFonts w:eastAsia="Times New Roman" w:cs="Arial"/>
        </w:rPr>
        <w:t xml:space="preserve"> </w:t>
      </w:r>
    </w:p>
    <w:p w14:paraId="4C1A9963" w14:textId="77777777" w:rsidR="003E614D" w:rsidRPr="000E0020" w:rsidRDefault="003E614D" w:rsidP="00E36E90">
      <w:pPr>
        <w:spacing w:after="0" w:line="240" w:lineRule="auto"/>
        <w:rPr>
          <w:rFonts w:eastAsia="Times New Roman" w:cs="Arial"/>
        </w:rPr>
      </w:pPr>
      <w:r w:rsidRPr="000E0020">
        <w:rPr>
          <w:rFonts w:eastAsia="Times New Roman" w:cs="Arial"/>
          <w:b/>
          <w:bCs/>
        </w:rPr>
        <w:t xml:space="preserve">Disposing of PPE </w:t>
      </w:r>
    </w:p>
    <w:p w14:paraId="337B4E9F" w14:textId="77777777" w:rsidR="003E614D" w:rsidRPr="005A47D4" w:rsidRDefault="003E614D" w:rsidP="005A47D4">
      <w:pPr>
        <w:pStyle w:val="ListParagraph"/>
        <w:numPr>
          <w:ilvl w:val="0"/>
          <w:numId w:val="19"/>
        </w:numPr>
        <w:spacing w:after="0" w:line="240" w:lineRule="auto"/>
        <w:rPr>
          <w:rFonts w:eastAsia="Times New Roman" w:cs="Arial"/>
        </w:rPr>
      </w:pPr>
      <w:r w:rsidRPr="005A47D4">
        <w:rPr>
          <w:rFonts w:eastAsia="Times New Roman" w:cs="Arial"/>
        </w:rPr>
        <w:t>Where PPE has been worn during a visit to a household where someone may be symptomatic or has a confirmed diagnosis, the PPE should be double bagged and dated, and left in the household for 72 hours before being placed into the general waste.</w:t>
      </w:r>
    </w:p>
    <w:p w14:paraId="1C83F392" w14:textId="77777777" w:rsidR="003E614D" w:rsidRPr="000E0020" w:rsidRDefault="003E614D" w:rsidP="005A47D4">
      <w:pPr>
        <w:spacing w:after="0" w:line="240" w:lineRule="auto"/>
        <w:rPr>
          <w:rFonts w:eastAsia="Times New Roman" w:cs="Arial"/>
        </w:rPr>
      </w:pPr>
    </w:p>
    <w:p w14:paraId="0D23D84C" w14:textId="77777777" w:rsidR="003E614D" w:rsidRPr="005A47D4" w:rsidRDefault="003E614D" w:rsidP="005A47D4">
      <w:pPr>
        <w:pStyle w:val="ListParagraph"/>
        <w:numPr>
          <w:ilvl w:val="0"/>
          <w:numId w:val="19"/>
        </w:numPr>
        <w:spacing w:after="0" w:line="240" w:lineRule="auto"/>
        <w:rPr>
          <w:rFonts w:eastAsia="Times New Roman" w:cs="Arial"/>
        </w:rPr>
      </w:pPr>
      <w:r w:rsidRPr="005A47D4">
        <w:rPr>
          <w:rFonts w:eastAsia="Times New Roman" w:cs="Arial"/>
        </w:rPr>
        <w:t>If the service user is not symptomatic or thought to have contracted COVID-19, the PPE can be discarded into the normal bin at the household.</w:t>
      </w:r>
    </w:p>
    <w:p w14:paraId="332D8E30" w14:textId="77777777" w:rsidR="003E614D" w:rsidRPr="000E0020" w:rsidRDefault="003E614D" w:rsidP="003E614D">
      <w:pPr>
        <w:spacing w:after="0" w:line="240" w:lineRule="auto"/>
        <w:ind w:left="360"/>
        <w:rPr>
          <w:rFonts w:eastAsia="Times New Roman" w:cs="Arial"/>
        </w:rPr>
      </w:pPr>
    </w:p>
    <w:p w14:paraId="555E47C6" w14:textId="77777777" w:rsidR="005A47D4" w:rsidRDefault="005A47D4" w:rsidP="00E36E90">
      <w:pPr>
        <w:spacing w:after="0" w:line="240" w:lineRule="auto"/>
        <w:rPr>
          <w:rFonts w:eastAsia="Times New Roman" w:cs="Arial"/>
          <w:b/>
        </w:rPr>
      </w:pPr>
      <w:r>
        <w:rPr>
          <w:rFonts w:eastAsia="Times New Roman" w:cs="Arial"/>
          <w:b/>
        </w:rPr>
        <w:t>Access to PPE</w:t>
      </w:r>
    </w:p>
    <w:p w14:paraId="75B49237" w14:textId="445D965D" w:rsidR="003E614D" w:rsidRPr="005A47D4" w:rsidRDefault="003E614D" w:rsidP="005A47D4">
      <w:pPr>
        <w:pStyle w:val="ListParagraph"/>
        <w:numPr>
          <w:ilvl w:val="0"/>
          <w:numId w:val="19"/>
        </w:numPr>
        <w:spacing w:after="0" w:line="240" w:lineRule="auto"/>
        <w:rPr>
          <w:rFonts w:eastAsia="Times New Roman" w:cs="Arial"/>
        </w:rPr>
      </w:pPr>
      <w:r w:rsidRPr="005A47D4">
        <w:rPr>
          <w:rFonts w:eastAsia="Times New Roman" w:cs="Arial"/>
        </w:rPr>
        <w:t xml:space="preserve">Services may access PPE at the local Health &amp; Social Care Partnership Hub. In addition, services registered with the Care Inspectorate can contact the triage centre at 0300 303 3020  </w:t>
      </w:r>
    </w:p>
    <w:p w14:paraId="2B5A2C76" w14:textId="77777777" w:rsidR="003E614D" w:rsidRPr="000E0020" w:rsidRDefault="003E614D" w:rsidP="003E614D">
      <w:pPr>
        <w:spacing w:after="0" w:line="240" w:lineRule="auto"/>
        <w:ind w:left="360"/>
        <w:rPr>
          <w:rFonts w:eastAsia="Times New Roman" w:cs="Arial"/>
        </w:rPr>
      </w:pPr>
    </w:p>
    <w:p w14:paraId="06684246" w14:textId="77E83FE7" w:rsidR="000B26DE" w:rsidRDefault="000B26DE" w:rsidP="003E614D">
      <w:pPr>
        <w:autoSpaceDE w:val="0"/>
        <w:autoSpaceDN w:val="0"/>
        <w:adjustRightInd w:val="0"/>
        <w:spacing w:after="0" w:line="240" w:lineRule="auto"/>
        <w:rPr>
          <w:rFonts w:eastAsia="Times New Roman" w:cs="Arial"/>
          <w:b/>
          <w:sz w:val="20"/>
          <w:szCs w:val="20"/>
        </w:rPr>
      </w:pPr>
    </w:p>
    <w:p w14:paraId="795E8C6D" w14:textId="77777777" w:rsidR="00CD6D0F" w:rsidRDefault="00CD6D0F" w:rsidP="003E614D">
      <w:pPr>
        <w:autoSpaceDE w:val="0"/>
        <w:autoSpaceDN w:val="0"/>
        <w:adjustRightInd w:val="0"/>
        <w:spacing w:after="0" w:line="240" w:lineRule="auto"/>
        <w:rPr>
          <w:rFonts w:eastAsia="Times New Roman" w:cs="Arial"/>
          <w:b/>
          <w:sz w:val="20"/>
          <w:szCs w:val="20"/>
        </w:rPr>
      </w:pPr>
    </w:p>
    <w:p w14:paraId="140CDB63" w14:textId="6BFD462F" w:rsidR="003E614D" w:rsidRPr="00CD6D0F" w:rsidRDefault="003E614D" w:rsidP="003E614D">
      <w:pPr>
        <w:autoSpaceDE w:val="0"/>
        <w:autoSpaceDN w:val="0"/>
        <w:adjustRightInd w:val="0"/>
        <w:spacing w:after="0" w:line="240" w:lineRule="auto"/>
        <w:rPr>
          <w:rFonts w:eastAsia="Times New Roman" w:cs="Arial"/>
          <w:b/>
        </w:rPr>
      </w:pPr>
      <w:r w:rsidRPr="00CD6D0F">
        <w:rPr>
          <w:rFonts w:eastAsia="Times New Roman" w:cs="Arial"/>
          <w:b/>
        </w:rPr>
        <w:t>References</w:t>
      </w:r>
    </w:p>
    <w:p w14:paraId="4C492FD1" w14:textId="77777777" w:rsidR="003E614D" w:rsidRPr="003E614D" w:rsidRDefault="003E614D" w:rsidP="003E614D">
      <w:pPr>
        <w:autoSpaceDE w:val="0"/>
        <w:autoSpaceDN w:val="0"/>
        <w:adjustRightInd w:val="0"/>
        <w:spacing w:after="0" w:line="240" w:lineRule="auto"/>
        <w:rPr>
          <w:rFonts w:eastAsia="Times New Roman" w:cs="Arial"/>
          <w:b/>
          <w:sz w:val="20"/>
          <w:szCs w:val="20"/>
        </w:rPr>
      </w:pPr>
    </w:p>
    <w:p w14:paraId="0964387D" w14:textId="77777777" w:rsidR="003E614D" w:rsidRPr="003E614D" w:rsidRDefault="003E614D" w:rsidP="003E614D">
      <w:pPr>
        <w:autoSpaceDE w:val="0"/>
        <w:autoSpaceDN w:val="0"/>
        <w:adjustRightInd w:val="0"/>
        <w:spacing w:after="0" w:line="240" w:lineRule="auto"/>
        <w:rPr>
          <w:rFonts w:eastAsia="Times New Roman" w:cs="Arial"/>
          <w:b/>
          <w:sz w:val="20"/>
          <w:szCs w:val="20"/>
        </w:rPr>
      </w:pPr>
    </w:p>
    <w:p w14:paraId="42D16B79" w14:textId="4F6ACA42" w:rsidR="003E614D" w:rsidRDefault="003E614D" w:rsidP="003E614D">
      <w:pPr>
        <w:autoSpaceDE w:val="0"/>
        <w:autoSpaceDN w:val="0"/>
        <w:adjustRightInd w:val="0"/>
        <w:spacing w:after="0" w:line="240" w:lineRule="auto"/>
        <w:rPr>
          <w:rFonts w:eastAsia="Times New Roman" w:cs="Arial"/>
          <w:sz w:val="20"/>
          <w:szCs w:val="20"/>
        </w:rPr>
      </w:pPr>
      <w:r w:rsidRPr="00AF3665">
        <w:rPr>
          <w:rFonts w:eastAsia="Times New Roman" w:cs="Arial"/>
          <w:sz w:val="20"/>
          <w:szCs w:val="20"/>
        </w:rPr>
        <w:t>NHS Inform:</w:t>
      </w:r>
      <w:r w:rsidRPr="00AF3665">
        <w:rPr>
          <w:rFonts w:eastAsia="Times New Roman" w:cs="Times New Roman"/>
          <w:sz w:val="20"/>
          <w:szCs w:val="20"/>
        </w:rPr>
        <w:t xml:space="preserve"> </w:t>
      </w:r>
      <w:hyperlink r:id="rId15" w:history="1">
        <w:r w:rsidRPr="00AF3665">
          <w:rPr>
            <w:rFonts w:eastAsia="Times New Roman" w:cs="Times New Roman"/>
            <w:color w:val="0000FF"/>
            <w:sz w:val="20"/>
            <w:szCs w:val="20"/>
            <w:u w:val="single"/>
          </w:rPr>
          <w:t>Coronavirus (COVID-19) in Scotland | NHS inform</w:t>
        </w:r>
      </w:hyperlink>
      <w:r w:rsidR="00AF3665" w:rsidRPr="00AF3665">
        <w:rPr>
          <w:rFonts w:eastAsia="Times New Roman" w:cs="Arial"/>
          <w:sz w:val="20"/>
          <w:szCs w:val="20"/>
        </w:rPr>
        <w:t xml:space="preserve"> is the best place to locat</w:t>
      </w:r>
      <w:r w:rsidR="00B26A36">
        <w:rPr>
          <w:rFonts w:eastAsia="Times New Roman" w:cs="Arial"/>
          <w:sz w:val="20"/>
          <w:szCs w:val="20"/>
        </w:rPr>
        <w:t>e</w:t>
      </w:r>
      <w:r w:rsidR="00AF3665" w:rsidRPr="00AF3665">
        <w:rPr>
          <w:rFonts w:eastAsia="Times New Roman" w:cs="Arial"/>
          <w:sz w:val="20"/>
          <w:szCs w:val="20"/>
        </w:rPr>
        <w:t xml:space="preserve"> all the most recent guidance and advice in relation to </w:t>
      </w:r>
      <w:r w:rsidRPr="00AF3665">
        <w:rPr>
          <w:rFonts w:eastAsia="Times New Roman" w:cs="Arial"/>
          <w:sz w:val="20"/>
          <w:szCs w:val="20"/>
        </w:rPr>
        <w:t>COVID-19</w:t>
      </w:r>
    </w:p>
    <w:p w14:paraId="47AE1E20" w14:textId="77777777" w:rsidR="005A47D4" w:rsidRPr="003E614D" w:rsidRDefault="005A47D4" w:rsidP="003E614D">
      <w:pPr>
        <w:autoSpaceDE w:val="0"/>
        <w:autoSpaceDN w:val="0"/>
        <w:adjustRightInd w:val="0"/>
        <w:spacing w:after="0" w:line="240" w:lineRule="auto"/>
        <w:rPr>
          <w:rFonts w:eastAsia="Times New Roman" w:cs="Arial"/>
          <w:sz w:val="20"/>
          <w:szCs w:val="20"/>
        </w:rPr>
      </w:pPr>
    </w:p>
    <w:p w14:paraId="1EEAFA09" w14:textId="4F231B17" w:rsidR="003E614D" w:rsidRPr="00543935" w:rsidRDefault="003E614D" w:rsidP="003D46A3">
      <w:pPr>
        <w:autoSpaceDE w:val="0"/>
        <w:autoSpaceDN w:val="0"/>
        <w:adjustRightInd w:val="0"/>
        <w:spacing w:after="0" w:line="240" w:lineRule="auto"/>
        <w:rPr>
          <w:rFonts w:eastAsia="Times New Roman" w:cs="Times New Roman"/>
          <w:color w:val="0000FF"/>
          <w:sz w:val="20"/>
          <w:szCs w:val="20"/>
        </w:rPr>
      </w:pPr>
    </w:p>
    <w:p w14:paraId="4DC8E474" w14:textId="70218BD0" w:rsidR="00CD6D0F" w:rsidRPr="00CD6D0F" w:rsidRDefault="00CD6D0F">
      <w:pPr>
        <w:rPr>
          <w:sz w:val="20"/>
          <w:szCs w:val="20"/>
        </w:rPr>
      </w:pPr>
    </w:p>
    <w:sectPr w:rsidR="00CD6D0F" w:rsidRPr="00CD6D0F" w:rsidSect="00B561C0">
      <w:pgSz w:w="11906" w:h="16838" w:code="9"/>
      <w:pgMar w:top="1440" w:right="1440" w:bottom="1440" w:left="1440"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Arial"/>
    <w:charset w:val="00"/>
    <w:family w:val="auto"/>
    <w:pitch w:val="variable"/>
    <w:sig w:usb0="800000E7" w:usb1="00000000" w:usb2="00000000" w:usb3="00000000" w:csb0="0000009B"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FA0AE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2DC8B6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E2C967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FB41F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13C3DB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BA22BD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21E53E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3E8E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E02DF9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52A2FF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274BED"/>
    <w:multiLevelType w:val="hybridMultilevel"/>
    <w:tmpl w:val="0F488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D604FE8"/>
    <w:multiLevelType w:val="hybridMultilevel"/>
    <w:tmpl w:val="90E2BA2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0FC3566C"/>
    <w:multiLevelType w:val="hybridMultilevel"/>
    <w:tmpl w:val="4D88A8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0D90601"/>
    <w:multiLevelType w:val="hybridMultilevel"/>
    <w:tmpl w:val="0B54129A"/>
    <w:lvl w:ilvl="0" w:tplc="FA24F276">
      <w:start w:val="1"/>
      <w:numFmt w:val="bullet"/>
      <w:lvlText w:val=""/>
      <w:lvlJc w:val="left"/>
      <w:pPr>
        <w:ind w:left="720" w:hanging="360"/>
      </w:pPr>
      <w:rPr>
        <w:rFonts w:ascii="Symbol" w:hAnsi="Symbol" w:hint="default"/>
      </w:rPr>
    </w:lvl>
    <w:lvl w:ilvl="1" w:tplc="2812841E">
      <w:start w:val="1"/>
      <w:numFmt w:val="bullet"/>
      <w:lvlText w:val="o"/>
      <w:lvlJc w:val="left"/>
      <w:pPr>
        <w:ind w:left="1440" w:hanging="360"/>
      </w:pPr>
      <w:rPr>
        <w:rFonts w:ascii="Courier New" w:hAnsi="Courier New" w:hint="default"/>
      </w:rPr>
    </w:lvl>
    <w:lvl w:ilvl="2" w:tplc="04F0ABE6">
      <w:start w:val="1"/>
      <w:numFmt w:val="bullet"/>
      <w:lvlText w:val=""/>
      <w:lvlJc w:val="left"/>
      <w:pPr>
        <w:ind w:left="2160" w:hanging="360"/>
      </w:pPr>
      <w:rPr>
        <w:rFonts w:ascii="Wingdings" w:hAnsi="Wingdings" w:hint="default"/>
      </w:rPr>
    </w:lvl>
    <w:lvl w:ilvl="3" w:tplc="18524BC4">
      <w:start w:val="1"/>
      <w:numFmt w:val="bullet"/>
      <w:lvlText w:val=""/>
      <w:lvlJc w:val="left"/>
      <w:pPr>
        <w:ind w:left="2880" w:hanging="360"/>
      </w:pPr>
      <w:rPr>
        <w:rFonts w:ascii="Symbol" w:hAnsi="Symbol" w:hint="default"/>
      </w:rPr>
    </w:lvl>
    <w:lvl w:ilvl="4" w:tplc="16BC9EA4">
      <w:start w:val="1"/>
      <w:numFmt w:val="bullet"/>
      <w:lvlText w:val="o"/>
      <w:lvlJc w:val="left"/>
      <w:pPr>
        <w:ind w:left="3600" w:hanging="360"/>
      </w:pPr>
      <w:rPr>
        <w:rFonts w:ascii="Courier New" w:hAnsi="Courier New" w:hint="default"/>
      </w:rPr>
    </w:lvl>
    <w:lvl w:ilvl="5" w:tplc="6EEE018C">
      <w:start w:val="1"/>
      <w:numFmt w:val="bullet"/>
      <w:lvlText w:val=""/>
      <w:lvlJc w:val="left"/>
      <w:pPr>
        <w:ind w:left="4320" w:hanging="360"/>
      </w:pPr>
      <w:rPr>
        <w:rFonts w:ascii="Wingdings" w:hAnsi="Wingdings" w:hint="default"/>
      </w:rPr>
    </w:lvl>
    <w:lvl w:ilvl="6" w:tplc="B36010BE">
      <w:start w:val="1"/>
      <w:numFmt w:val="bullet"/>
      <w:lvlText w:val=""/>
      <w:lvlJc w:val="left"/>
      <w:pPr>
        <w:ind w:left="5040" w:hanging="360"/>
      </w:pPr>
      <w:rPr>
        <w:rFonts w:ascii="Symbol" w:hAnsi="Symbol" w:hint="default"/>
      </w:rPr>
    </w:lvl>
    <w:lvl w:ilvl="7" w:tplc="A8208400">
      <w:start w:val="1"/>
      <w:numFmt w:val="bullet"/>
      <w:lvlText w:val="o"/>
      <w:lvlJc w:val="left"/>
      <w:pPr>
        <w:ind w:left="5760" w:hanging="360"/>
      </w:pPr>
      <w:rPr>
        <w:rFonts w:ascii="Courier New" w:hAnsi="Courier New" w:hint="default"/>
      </w:rPr>
    </w:lvl>
    <w:lvl w:ilvl="8" w:tplc="60DC4D92">
      <w:start w:val="1"/>
      <w:numFmt w:val="bullet"/>
      <w:lvlText w:val=""/>
      <w:lvlJc w:val="left"/>
      <w:pPr>
        <w:ind w:left="6480" w:hanging="360"/>
      </w:pPr>
      <w:rPr>
        <w:rFonts w:ascii="Wingdings" w:hAnsi="Wingdings" w:hint="default"/>
      </w:rPr>
    </w:lvl>
  </w:abstractNum>
  <w:abstractNum w:abstractNumId="14" w15:restartNumberingAfterBreak="0">
    <w:nsid w:val="13DA43C1"/>
    <w:multiLevelType w:val="hybridMultilevel"/>
    <w:tmpl w:val="25AEE51A"/>
    <w:lvl w:ilvl="0" w:tplc="D122B67E">
      <w:start w:val="1"/>
      <w:numFmt w:val="bullet"/>
      <w:lvlText w:val=""/>
      <w:lvlJc w:val="left"/>
      <w:pPr>
        <w:ind w:left="720" w:hanging="360"/>
      </w:pPr>
      <w:rPr>
        <w:rFonts w:ascii="Symbol" w:hAnsi="Symbol" w:hint="default"/>
      </w:rPr>
    </w:lvl>
    <w:lvl w:ilvl="1" w:tplc="77580F86">
      <w:start w:val="1"/>
      <w:numFmt w:val="bullet"/>
      <w:lvlText w:val="o"/>
      <w:lvlJc w:val="left"/>
      <w:pPr>
        <w:ind w:left="1440" w:hanging="360"/>
      </w:pPr>
      <w:rPr>
        <w:rFonts w:ascii="Courier New" w:hAnsi="Courier New" w:hint="default"/>
      </w:rPr>
    </w:lvl>
    <w:lvl w:ilvl="2" w:tplc="03C62C2A">
      <w:start w:val="1"/>
      <w:numFmt w:val="bullet"/>
      <w:lvlText w:val=""/>
      <w:lvlJc w:val="left"/>
      <w:pPr>
        <w:ind w:left="2160" w:hanging="360"/>
      </w:pPr>
      <w:rPr>
        <w:rFonts w:ascii="Wingdings" w:hAnsi="Wingdings" w:hint="default"/>
      </w:rPr>
    </w:lvl>
    <w:lvl w:ilvl="3" w:tplc="AEE065C6">
      <w:start w:val="1"/>
      <w:numFmt w:val="bullet"/>
      <w:lvlText w:val=""/>
      <w:lvlJc w:val="left"/>
      <w:pPr>
        <w:ind w:left="2880" w:hanging="360"/>
      </w:pPr>
      <w:rPr>
        <w:rFonts w:ascii="Symbol" w:hAnsi="Symbol" w:hint="default"/>
      </w:rPr>
    </w:lvl>
    <w:lvl w:ilvl="4" w:tplc="E930808C">
      <w:start w:val="1"/>
      <w:numFmt w:val="bullet"/>
      <w:lvlText w:val="o"/>
      <w:lvlJc w:val="left"/>
      <w:pPr>
        <w:ind w:left="3600" w:hanging="360"/>
      </w:pPr>
      <w:rPr>
        <w:rFonts w:ascii="Courier New" w:hAnsi="Courier New" w:hint="default"/>
      </w:rPr>
    </w:lvl>
    <w:lvl w:ilvl="5" w:tplc="E8B64516">
      <w:start w:val="1"/>
      <w:numFmt w:val="bullet"/>
      <w:lvlText w:val=""/>
      <w:lvlJc w:val="left"/>
      <w:pPr>
        <w:ind w:left="4320" w:hanging="360"/>
      </w:pPr>
      <w:rPr>
        <w:rFonts w:ascii="Wingdings" w:hAnsi="Wingdings" w:hint="default"/>
      </w:rPr>
    </w:lvl>
    <w:lvl w:ilvl="6" w:tplc="BA503D1A">
      <w:start w:val="1"/>
      <w:numFmt w:val="bullet"/>
      <w:lvlText w:val=""/>
      <w:lvlJc w:val="left"/>
      <w:pPr>
        <w:ind w:left="5040" w:hanging="360"/>
      </w:pPr>
      <w:rPr>
        <w:rFonts w:ascii="Symbol" w:hAnsi="Symbol" w:hint="default"/>
      </w:rPr>
    </w:lvl>
    <w:lvl w:ilvl="7" w:tplc="64A2206C">
      <w:start w:val="1"/>
      <w:numFmt w:val="bullet"/>
      <w:lvlText w:val="o"/>
      <w:lvlJc w:val="left"/>
      <w:pPr>
        <w:ind w:left="5760" w:hanging="360"/>
      </w:pPr>
      <w:rPr>
        <w:rFonts w:ascii="Courier New" w:hAnsi="Courier New" w:hint="default"/>
      </w:rPr>
    </w:lvl>
    <w:lvl w:ilvl="8" w:tplc="4B5438CC">
      <w:start w:val="1"/>
      <w:numFmt w:val="bullet"/>
      <w:lvlText w:val=""/>
      <w:lvlJc w:val="left"/>
      <w:pPr>
        <w:ind w:left="6480" w:hanging="360"/>
      </w:pPr>
      <w:rPr>
        <w:rFonts w:ascii="Wingdings" w:hAnsi="Wingdings" w:hint="default"/>
      </w:rPr>
    </w:lvl>
  </w:abstractNum>
  <w:abstractNum w:abstractNumId="15" w15:restartNumberingAfterBreak="0">
    <w:nsid w:val="17B07990"/>
    <w:multiLevelType w:val="hybridMultilevel"/>
    <w:tmpl w:val="D94CFC5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1A555DE7"/>
    <w:multiLevelType w:val="hybridMultilevel"/>
    <w:tmpl w:val="115C4E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CF464A7"/>
    <w:multiLevelType w:val="hybridMultilevel"/>
    <w:tmpl w:val="70E224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8771E0F"/>
    <w:multiLevelType w:val="hybridMultilevel"/>
    <w:tmpl w:val="15E452C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2A1513A8"/>
    <w:multiLevelType w:val="hybridMultilevel"/>
    <w:tmpl w:val="97B4589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2C2C3F2A"/>
    <w:multiLevelType w:val="hybridMultilevel"/>
    <w:tmpl w:val="ECA29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5036FF0"/>
    <w:multiLevelType w:val="hybridMultilevel"/>
    <w:tmpl w:val="2984FE8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3CAF520E"/>
    <w:multiLevelType w:val="hybridMultilevel"/>
    <w:tmpl w:val="72CA41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766699C"/>
    <w:multiLevelType w:val="hybridMultilevel"/>
    <w:tmpl w:val="8D8CD6D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4DF8710D"/>
    <w:multiLevelType w:val="hybridMultilevel"/>
    <w:tmpl w:val="C2F844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58866571"/>
    <w:multiLevelType w:val="hybridMultilevel"/>
    <w:tmpl w:val="B0E25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B5F0278"/>
    <w:multiLevelType w:val="hybridMultilevel"/>
    <w:tmpl w:val="C4DE1C3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5BD24C6A"/>
    <w:multiLevelType w:val="hybridMultilevel"/>
    <w:tmpl w:val="680642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52C1161"/>
    <w:multiLevelType w:val="hybridMultilevel"/>
    <w:tmpl w:val="F80453F2"/>
    <w:lvl w:ilvl="0" w:tplc="5E1E1AF6">
      <w:start w:val="1"/>
      <w:numFmt w:val="bullet"/>
      <w:pStyle w:val="Bulletted"/>
      <w:lvlText w:val=""/>
      <w:lvlJc w:val="left"/>
      <w:pPr>
        <w:tabs>
          <w:tab w:val="num" w:pos="720"/>
        </w:tabs>
        <w:ind w:left="720" w:hanging="360"/>
      </w:pPr>
      <w:rPr>
        <w:rFonts w:ascii="Symbol" w:hAnsi="Symbol" w:hint="default"/>
      </w:rPr>
    </w:lvl>
    <w:lvl w:ilvl="1" w:tplc="C7A8F330">
      <w:numFmt w:val="decimal"/>
      <w:lvlText w:val=""/>
      <w:lvlJc w:val="left"/>
    </w:lvl>
    <w:lvl w:ilvl="2" w:tplc="259A1058">
      <w:numFmt w:val="decimal"/>
      <w:lvlText w:val=""/>
      <w:lvlJc w:val="left"/>
    </w:lvl>
    <w:lvl w:ilvl="3" w:tplc="54CA2638">
      <w:numFmt w:val="decimal"/>
      <w:lvlText w:val=""/>
      <w:lvlJc w:val="left"/>
    </w:lvl>
    <w:lvl w:ilvl="4" w:tplc="A2320764">
      <w:numFmt w:val="decimal"/>
      <w:lvlText w:val=""/>
      <w:lvlJc w:val="left"/>
    </w:lvl>
    <w:lvl w:ilvl="5" w:tplc="F3906304">
      <w:numFmt w:val="decimal"/>
      <w:lvlText w:val=""/>
      <w:lvlJc w:val="left"/>
    </w:lvl>
    <w:lvl w:ilvl="6" w:tplc="EB6C1206">
      <w:numFmt w:val="decimal"/>
      <w:lvlText w:val=""/>
      <w:lvlJc w:val="left"/>
    </w:lvl>
    <w:lvl w:ilvl="7" w:tplc="D7A0C476">
      <w:numFmt w:val="decimal"/>
      <w:lvlText w:val=""/>
      <w:lvlJc w:val="left"/>
    </w:lvl>
    <w:lvl w:ilvl="8" w:tplc="659EE2A8">
      <w:numFmt w:val="decimal"/>
      <w:lvlText w:val=""/>
      <w:lvlJc w:val="left"/>
    </w:lvl>
  </w:abstractNum>
  <w:abstractNum w:abstractNumId="29" w15:restartNumberingAfterBreak="0">
    <w:nsid w:val="66907403"/>
    <w:multiLevelType w:val="hybridMultilevel"/>
    <w:tmpl w:val="B6B0F4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D8841DD"/>
    <w:multiLevelType w:val="hybridMultilevel"/>
    <w:tmpl w:val="07A46DB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725443A0"/>
    <w:multiLevelType w:val="hybridMultilevel"/>
    <w:tmpl w:val="0BAAD5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5907311"/>
    <w:multiLevelType w:val="hybridMultilevel"/>
    <w:tmpl w:val="5BCE55F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3"/>
  </w:num>
  <w:num w:numId="2">
    <w:abstractNumId w:val="14"/>
  </w:num>
  <w:num w:numId="3">
    <w:abstractNumId w:val="28"/>
  </w:num>
  <w:num w:numId="4">
    <w:abstractNumId w:val="25"/>
  </w:num>
  <w:num w:numId="5">
    <w:abstractNumId w:val="10"/>
  </w:num>
  <w:num w:numId="6">
    <w:abstractNumId w:val="16"/>
  </w:num>
  <w:num w:numId="7">
    <w:abstractNumId w:val="19"/>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8"/>
  </w:num>
  <w:num w:numId="19">
    <w:abstractNumId w:val="11"/>
  </w:num>
  <w:num w:numId="20">
    <w:abstractNumId w:val="21"/>
  </w:num>
  <w:num w:numId="21">
    <w:abstractNumId w:val="27"/>
  </w:num>
  <w:num w:numId="22">
    <w:abstractNumId w:val="32"/>
  </w:num>
  <w:num w:numId="23">
    <w:abstractNumId w:val="30"/>
  </w:num>
  <w:num w:numId="24">
    <w:abstractNumId w:val="26"/>
  </w:num>
  <w:num w:numId="25">
    <w:abstractNumId w:val="23"/>
  </w:num>
  <w:num w:numId="26">
    <w:abstractNumId w:val="17"/>
  </w:num>
  <w:num w:numId="27">
    <w:abstractNumId w:val="15"/>
  </w:num>
  <w:num w:numId="28">
    <w:abstractNumId w:val="20"/>
  </w:num>
  <w:num w:numId="29">
    <w:abstractNumId w:val="31"/>
  </w:num>
  <w:num w:numId="30">
    <w:abstractNumId w:val="12"/>
  </w:num>
  <w:num w:numId="31">
    <w:abstractNumId w:val="24"/>
  </w:num>
  <w:num w:numId="32">
    <w:abstractNumId w:val="29"/>
  </w:num>
  <w:num w:numId="3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614D"/>
    <w:rsid w:val="00066EFD"/>
    <w:rsid w:val="0008747F"/>
    <w:rsid w:val="000B26DE"/>
    <w:rsid w:val="000E0020"/>
    <w:rsid w:val="00122051"/>
    <w:rsid w:val="00125B0F"/>
    <w:rsid w:val="00157595"/>
    <w:rsid w:val="002130A3"/>
    <w:rsid w:val="00281B0D"/>
    <w:rsid w:val="00335547"/>
    <w:rsid w:val="003A417B"/>
    <w:rsid w:val="003D46A3"/>
    <w:rsid w:val="003E614D"/>
    <w:rsid w:val="003F5779"/>
    <w:rsid w:val="00431AD8"/>
    <w:rsid w:val="004424D6"/>
    <w:rsid w:val="00511B60"/>
    <w:rsid w:val="00543935"/>
    <w:rsid w:val="0059186B"/>
    <w:rsid w:val="005A47D4"/>
    <w:rsid w:val="00781AC4"/>
    <w:rsid w:val="009B55D2"/>
    <w:rsid w:val="00A40DCC"/>
    <w:rsid w:val="00AF0B05"/>
    <w:rsid w:val="00AF3665"/>
    <w:rsid w:val="00B26A36"/>
    <w:rsid w:val="00C25A93"/>
    <w:rsid w:val="00C64673"/>
    <w:rsid w:val="00C81E35"/>
    <w:rsid w:val="00CA71DE"/>
    <w:rsid w:val="00CD6D0F"/>
    <w:rsid w:val="00CE1BFD"/>
    <w:rsid w:val="00CE7063"/>
    <w:rsid w:val="00E36E90"/>
    <w:rsid w:val="00E41661"/>
    <w:rsid w:val="00F2455A"/>
    <w:rsid w:val="21965693"/>
    <w:rsid w:val="34BEB820"/>
    <w:rsid w:val="3C79A691"/>
    <w:rsid w:val="44C2BB0C"/>
    <w:rsid w:val="4E190D24"/>
    <w:rsid w:val="57CECFB4"/>
    <w:rsid w:val="59C05BDC"/>
    <w:rsid w:val="5B19A306"/>
    <w:rsid w:val="654809F8"/>
    <w:rsid w:val="79CB773D"/>
    <w:rsid w:val="7E175A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E1DFD"/>
  <w15:chartTrackingRefBased/>
  <w15:docId w15:val="{EAF360F6-E8E6-47E4-850A-DF0B5E34E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D6D0F"/>
    <w:rPr>
      <w:rFonts w:ascii="Arial" w:hAnsi="Arial"/>
    </w:rPr>
  </w:style>
  <w:style w:type="paragraph" w:styleId="Heading4">
    <w:name w:val="heading 4"/>
    <w:basedOn w:val="Normal"/>
    <w:next w:val="Normal"/>
    <w:link w:val="Heading4Char"/>
    <w:uiPriority w:val="9"/>
    <w:semiHidden/>
    <w:qFormat/>
    <w:rsid w:val="00E41661"/>
    <w:pPr>
      <w:keepNext/>
      <w:keepLines/>
      <w:spacing w:before="40" w:after="0" w:line="240" w:lineRule="auto"/>
      <w:outlineLvl w:val="3"/>
    </w:pPr>
    <w:rPr>
      <w:rFonts w:asciiTheme="majorHAnsi" w:eastAsiaTheme="majorEastAsia" w:hAnsiTheme="majorHAnsi" w:cstheme="majorBidi"/>
      <w:i/>
      <w:iCs/>
      <w:color w:val="2E74B5" w:themeColor="accent1" w:themeShade="BF"/>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3E614D"/>
    <w:pPr>
      <w:numPr>
        <w:numId w:val="3"/>
      </w:numPr>
      <w:tabs>
        <w:tab w:val="left" w:pos="360"/>
        <w:tab w:val="left" w:pos="1080"/>
        <w:tab w:val="left" w:pos="1800"/>
        <w:tab w:val="left" w:pos="3240"/>
      </w:tabs>
      <w:spacing w:after="0" w:line="240" w:lineRule="auto"/>
    </w:pPr>
    <w:rPr>
      <w:rFonts w:eastAsia="Times New Roman" w:cs="Times New Roman"/>
      <w:sz w:val="24"/>
      <w:szCs w:val="20"/>
    </w:rPr>
  </w:style>
  <w:style w:type="character" w:styleId="CommentReference">
    <w:name w:val="annotation reference"/>
    <w:basedOn w:val="DefaultParagraphFont"/>
    <w:uiPriority w:val="99"/>
    <w:semiHidden/>
    <w:unhideWhenUsed/>
    <w:rsid w:val="003E614D"/>
    <w:rPr>
      <w:sz w:val="16"/>
      <w:szCs w:val="16"/>
    </w:rPr>
  </w:style>
  <w:style w:type="paragraph" w:styleId="CommentText">
    <w:name w:val="annotation text"/>
    <w:basedOn w:val="Normal"/>
    <w:link w:val="CommentTextChar"/>
    <w:uiPriority w:val="99"/>
    <w:semiHidden/>
    <w:unhideWhenUsed/>
    <w:rsid w:val="003E614D"/>
    <w:pPr>
      <w:spacing w:after="0" w:line="240" w:lineRule="auto"/>
    </w:pPr>
    <w:rPr>
      <w:rFonts w:eastAsia="Times New Roman" w:cs="Times New Roman"/>
      <w:sz w:val="20"/>
      <w:szCs w:val="20"/>
    </w:rPr>
  </w:style>
  <w:style w:type="character" w:customStyle="1" w:styleId="CommentTextChar">
    <w:name w:val="Comment Text Char"/>
    <w:basedOn w:val="DefaultParagraphFont"/>
    <w:link w:val="CommentText"/>
    <w:uiPriority w:val="99"/>
    <w:semiHidden/>
    <w:rsid w:val="003E614D"/>
    <w:rPr>
      <w:rFonts w:ascii="Arial" w:eastAsia="Times New Roman" w:hAnsi="Arial" w:cs="Times New Roman"/>
      <w:sz w:val="20"/>
      <w:szCs w:val="20"/>
    </w:rPr>
  </w:style>
  <w:style w:type="table" w:styleId="TableGrid">
    <w:name w:val="Table Grid"/>
    <w:basedOn w:val="TableNormal"/>
    <w:uiPriority w:val="39"/>
    <w:rsid w:val="003E614D"/>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E61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614D"/>
    <w:rPr>
      <w:rFonts w:ascii="Segoe UI" w:hAnsi="Segoe UI" w:cs="Segoe UI"/>
      <w:sz w:val="18"/>
      <w:szCs w:val="18"/>
    </w:rPr>
  </w:style>
  <w:style w:type="character" w:styleId="Hyperlink">
    <w:name w:val="Hyperlink"/>
    <w:basedOn w:val="DefaultParagraphFont"/>
    <w:uiPriority w:val="99"/>
    <w:unhideWhenUsed/>
    <w:rsid w:val="00E41661"/>
    <w:rPr>
      <w:color w:val="0563C1" w:themeColor="hyperlink"/>
      <w:u w:val="single"/>
    </w:rPr>
  </w:style>
  <w:style w:type="paragraph" w:styleId="NormalWeb">
    <w:name w:val="Normal (Web)"/>
    <w:basedOn w:val="Normal"/>
    <w:uiPriority w:val="99"/>
    <w:unhideWhenUsed/>
    <w:rsid w:val="00E4166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4Char">
    <w:name w:val="Heading 4 Char"/>
    <w:basedOn w:val="DefaultParagraphFont"/>
    <w:link w:val="Heading4"/>
    <w:uiPriority w:val="9"/>
    <w:semiHidden/>
    <w:rsid w:val="00E41661"/>
    <w:rPr>
      <w:rFonts w:asciiTheme="majorHAnsi" w:eastAsiaTheme="majorEastAsia" w:hAnsiTheme="majorHAnsi" w:cstheme="majorBidi"/>
      <w:i/>
      <w:iCs/>
      <w:color w:val="2E74B5" w:themeColor="accent1" w:themeShade="BF"/>
      <w:sz w:val="24"/>
      <w:szCs w:val="20"/>
    </w:rPr>
  </w:style>
  <w:style w:type="paragraph" w:styleId="CommentSubject">
    <w:name w:val="annotation subject"/>
    <w:basedOn w:val="CommentText"/>
    <w:next w:val="CommentText"/>
    <w:link w:val="CommentSubjectChar"/>
    <w:uiPriority w:val="99"/>
    <w:semiHidden/>
    <w:unhideWhenUsed/>
    <w:rsid w:val="00E41661"/>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E41661"/>
    <w:rPr>
      <w:rFonts w:ascii="Arial" w:eastAsia="Times New Roman" w:hAnsi="Arial" w:cs="Times New Roman"/>
      <w:b/>
      <w:bCs/>
      <w:sz w:val="20"/>
      <w:szCs w:val="20"/>
    </w:rPr>
  </w:style>
  <w:style w:type="paragraph" w:styleId="ListParagraph">
    <w:name w:val="List Paragraph"/>
    <w:basedOn w:val="Normal"/>
    <w:uiPriority w:val="34"/>
    <w:qFormat/>
    <w:rsid w:val="00E41661"/>
    <w:pPr>
      <w:ind w:left="720"/>
      <w:contextualSpacing/>
    </w:pPr>
  </w:style>
  <w:style w:type="character" w:styleId="FollowedHyperlink">
    <w:name w:val="FollowedHyperlink"/>
    <w:basedOn w:val="DefaultParagraphFont"/>
    <w:uiPriority w:val="99"/>
    <w:unhideWhenUsed/>
    <w:rsid w:val="00CD6D0F"/>
    <w:rPr>
      <w:color w:val="0000FF"/>
      <w:u w:val="single"/>
    </w:rPr>
  </w:style>
  <w:style w:type="paragraph" w:customStyle="1" w:styleId="Default">
    <w:name w:val="Default"/>
    <w:rsid w:val="00AF0B05"/>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1592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nhsnss.service-now.com/covidtestin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nhsinform.scot/illnesses-and-conditions/infections-and-poisoning/coronavirus-covid-19/coronavirus-covid-19-general-advic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hsinform.scot/illnesses-and-conditions/infections-and-poisoning/coronavirus-covid-19/test-and-protect/coronavirus-covid-19-self-isolation-exemption-for-health-and-social-care-workers" TargetMode="External"/><Relationship Id="rId5" Type="http://schemas.openxmlformats.org/officeDocument/2006/relationships/numbering" Target="numbering.xml"/><Relationship Id="rId15" Type="http://schemas.openxmlformats.org/officeDocument/2006/relationships/hyperlink" Target="https://www.nhsinform.scot/illnesses-and-conditions/infections-and-poisoning/coronavirus-covid-19" TargetMode="External"/><Relationship Id="rId10" Type="http://schemas.openxmlformats.org/officeDocument/2006/relationships/hyperlink" Target="https://www.gov.scot/publications/coronavirus-covid-19-guidance-on-individual-risk-assessment-for-the-workplace/" TargetMode="External"/><Relationship Id="rId4" Type="http://schemas.openxmlformats.org/officeDocument/2006/relationships/customXml" Target="../customXml/item4.xml"/><Relationship Id="rId9" Type="http://schemas.openxmlformats.org/officeDocument/2006/relationships/hyperlink" Target="https://www.gov.scot/publications/coronavirus-covid-19-facts-poster-including-translations-and-accessible-formats/" TargetMode="External"/><Relationship Id="rId14" Type="http://schemas.openxmlformats.org/officeDocument/2006/relationships/hyperlink" Target="https://www.nipcm.scot.nhs.uk/winter-2122-respiratory-infections-in-health-and-care-settings-infection-prevention-and-control-ipc-addendu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4308F779970F84C843AB55D933EB081" ma:contentTypeVersion="11" ma:contentTypeDescription="Create a new document." ma:contentTypeScope="" ma:versionID="ab106c7c89766189beacc305bc31526a">
  <xsd:schema xmlns:xsd="http://www.w3.org/2001/XMLSchema" xmlns:xs="http://www.w3.org/2001/XMLSchema" xmlns:p="http://schemas.microsoft.com/office/2006/metadata/properties" xmlns:ns2="25793f7a-a37b-4e1c-b9fe-39e28de9fedb" xmlns:ns3="4442bde8-3b9a-412f-bffa-98aaf5709b6b" targetNamespace="http://schemas.microsoft.com/office/2006/metadata/properties" ma:root="true" ma:fieldsID="1717be1476a4273bf6f040e68d42c5e0" ns2:_="" ns3:_="">
    <xsd:import namespace="25793f7a-a37b-4e1c-b9fe-39e28de9fedb"/>
    <xsd:import namespace="4442bde8-3b9a-412f-bffa-98aaf5709b6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793f7a-a37b-4e1c-b9fe-39e28de9fe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442bde8-3b9a-412f-bffa-98aaf5709b6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etadata xmlns="http://www.objective.com/ecm/document/metadata/53D26341A57B383EE0540010E0463CCA" version="1.0.0">
  <systemFields>
    <field name="Objective-Id">
      <value order="0">A35910885</value>
    </field>
    <field name="Objective-Title">
      <value order="0">Guidance - covid-19-Safe and Ethical Social Work Practice - FINAL Version - updated 21 December 2021</value>
    </field>
    <field name="Objective-Description">
      <value order="0"/>
    </field>
    <field name="Objective-CreationStamp">
      <value order="0">2021-12-21T17:04:10Z</value>
    </field>
    <field name="Objective-IsApproved">
      <value order="0">false</value>
    </field>
    <field name="Objective-IsPublished">
      <value order="0">true</value>
    </field>
    <field name="Objective-DatePublished">
      <value order="0">2021-12-21T17:12:37Z</value>
    </field>
    <field name="Objective-ModificationStamp">
      <value order="0">2021-12-21T17:12:37Z</value>
    </field>
    <field name="Objective-Owner">
      <value order="0">MacPherson, Shona S (U206797)</value>
    </field>
    <field name="Objective-Path">
      <value order="0">Objective Global Folder:SG File Plan:Health, nutrition and care:Carers and health professionals:Social services:Sponsoring public bodies: Social services:Office of the Chief Social Work Adviser: Social Services Workforce emergency preparedness: legislation and policy: 2020-2025</value>
    </field>
    <field name="Objective-Parent">
      <value order="0">Office of the Chief Social Work Adviser: Social Services Workforce emergency preparedness: legislation and policy: 2020-2025</value>
    </field>
    <field name="Objective-State">
      <value order="0">Published</value>
    </field>
    <field name="Objective-VersionId">
      <value order="0">vA52976266</value>
    </field>
    <field name="Objective-Version">
      <value order="0">1.0</value>
    </field>
    <field name="Objective-VersionNumber">
      <value order="0">2</value>
    </field>
    <field name="Objective-VersionComment">
      <value order="0">Version 2</value>
    </field>
    <field name="Objective-FileNumber">
      <value order="0">POL/33930</value>
    </field>
    <field name="Objective-Classification">
      <value order="0">OFFICIAL</value>
    </field>
    <field name="Objective-Caveats">
      <value order="0">Caveat for access to SG Fileplan</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field name="Objective-Required Redaction">
        <value order="0"/>
      </field>
    </catalogue>
  </catalogues>
</meta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25AF240-9417-43A8-957E-4E1D08B2E292}">
  <ds:schemaRefs>
    <ds:schemaRef ds:uri="http://schemas.microsoft.com/sharepoint/v3/contenttype/forms"/>
  </ds:schemaRefs>
</ds:datastoreItem>
</file>

<file path=customXml/itemProps2.xml><?xml version="1.0" encoding="utf-8"?>
<ds:datastoreItem xmlns:ds="http://schemas.openxmlformats.org/officeDocument/2006/customXml" ds:itemID="{62234E35-6CF0-4C8F-9860-2E335B01B0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793f7a-a37b-4e1c-b9fe-39e28de9fedb"/>
    <ds:schemaRef ds:uri="4442bde8-3b9a-412f-bffa-98aaf5709b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customXml/itemProps4.xml><?xml version="1.0" encoding="utf-8"?>
<ds:datastoreItem xmlns:ds="http://schemas.openxmlformats.org/officeDocument/2006/customXml" ds:itemID="{F6273367-A247-4B5C-BD9F-381002FD057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1925</Words>
  <Characters>10976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12876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Cox J (James)</dc:creator>
  <cp:keywords/>
  <dc:description/>
  <cp:lastModifiedBy>Inglis, Mark</cp:lastModifiedBy>
  <cp:revision>2</cp:revision>
  <dcterms:created xsi:type="dcterms:W3CDTF">2022-01-10T15:30:00Z</dcterms:created>
  <dcterms:modified xsi:type="dcterms:W3CDTF">2022-01-10T15:30:00Z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0x010100B4308F779970F84C843AB55D933EB081</vt:lpwstr>
  </property>
  <property fmtid="{D5CDD505-2E9C-101B-9397-08002B2CF9AE}" pid="3" name="Objective-Id">
    <vt:lpwstr>A35910885</vt:lpwstr>
  </property>
  <property fmtid="{D5CDD505-2E9C-101B-9397-08002B2CF9AE}" pid="4" name="Objective-Title">
    <vt:lpwstr>Guidance - covid-19-Safe and Ethical Social Work Practice - FINAL Version - updated 21 December 2021</vt:lpwstr>
  </property>
  <property fmtid="{D5CDD505-2E9C-101B-9397-08002B2CF9AE}" pid="5" name="Objective-Description">
    <vt:lpwstr/>
  </property>
  <property fmtid="{D5CDD505-2E9C-101B-9397-08002B2CF9AE}" pid="6" name="Objective-CreationStamp">
    <vt:filetime>2021-12-21T17:04:16Z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2021-12-21T17:12:37Z</vt:filetime>
  </property>
  <property fmtid="{D5CDD505-2E9C-101B-9397-08002B2CF9AE}" pid="10" name="Objective-ModificationStamp">
    <vt:filetime>2021-12-21T17:12:37Z</vt:filetime>
  </property>
  <property fmtid="{D5CDD505-2E9C-101B-9397-08002B2CF9AE}" pid="11" name="Objective-Owner">
    <vt:lpwstr>MacPherson, Shona S (U206797)</vt:lpwstr>
  </property>
  <property fmtid="{D5CDD505-2E9C-101B-9397-08002B2CF9AE}" pid="12" name="Objective-Path">
    <vt:lpwstr>Objective Global Folder:SG File Plan:Health, nutrition and care:Carers and health professionals:Social services:Sponsoring public bodies: Social services:Office of the Chief Social Work Adviser: Social Services Workforce emergency preparedness: legislatio</vt:lpwstr>
  </property>
  <property fmtid="{D5CDD505-2E9C-101B-9397-08002B2CF9AE}" pid="13" name="Objective-Parent">
    <vt:lpwstr>Office of the Chief Social Work Adviser: Social Services Workforce emergency preparedness: legislation and policy: 2020-2025</vt:lpwstr>
  </property>
  <property fmtid="{D5CDD505-2E9C-101B-9397-08002B2CF9AE}" pid="14" name="Objective-State">
    <vt:lpwstr>Published</vt:lpwstr>
  </property>
  <property fmtid="{D5CDD505-2E9C-101B-9397-08002B2CF9AE}" pid="15" name="Objective-VersionId">
    <vt:lpwstr>vA52976266</vt:lpwstr>
  </property>
  <property fmtid="{D5CDD505-2E9C-101B-9397-08002B2CF9AE}" pid="16" name="Objective-Version">
    <vt:lpwstr>1.0</vt:lpwstr>
  </property>
  <property fmtid="{D5CDD505-2E9C-101B-9397-08002B2CF9AE}" pid="17" name="Objective-VersionNumber">
    <vt:r8>2</vt:r8>
  </property>
  <property fmtid="{D5CDD505-2E9C-101B-9397-08002B2CF9AE}" pid="18" name="Objective-VersionComment">
    <vt:lpwstr>Version 2</vt:lpwstr>
  </property>
  <property fmtid="{D5CDD505-2E9C-101B-9397-08002B2CF9AE}" pid="19" name="Objective-FileNumber">
    <vt:lpwstr/>
  </property>
  <property fmtid="{D5CDD505-2E9C-101B-9397-08002B2CF9AE}" pid="20" name="Objective-Classification">
    <vt:lpwstr>[Inherited - OFFICIAL]</vt:lpwstr>
  </property>
  <property fmtid="{D5CDD505-2E9C-101B-9397-08002B2CF9AE}" pid="21" name="Objective-Caveats">
    <vt:lpwstr/>
  </property>
  <property fmtid="{D5CDD505-2E9C-101B-9397-08002B2CF9AE}" pid="22" name="Objective-Date of Original">
    <vt:lpwstr/>
  </property>
  <property fmtid="{D5CDD505-2E9C-101B-9397-08002B2CF9AE}" pid="23" name="Objective-Date Received">
    <vt:lpwstr/>
  </property>
  <property fmtid="{D5CDD505-2E9C-101B-9397-08002B2CF9AE}" pid="24" name="Objective-SG Web Publication - Category">
    <vt:lpwstr/>
  </property>
  <property fmtid="{D5CDD505-2E9C-101B-9397-08002B2CF9AE}" pid="25" name="Objective-SG Web Publication - Category 2 Classification">
    <vt:lpwstr/>
  </property>
  <property fmtid="{D5CDD505-2E9C-101B-9397-08002B2CF9AE}" pid="26" name="Objective-Connect Creator">
    <vt:lpwstr/>
  </property>
  <property fmtid="{D5CDD505-2E9C-101B-9397-08002B2CF9AE}" pid="27" name="Objective-Required Redaction">
    <vt:lpwstr/>
  </property>
  <property fmtid="{D5CDD505-2E9C-101B-9397-08002B2CF9AE}" pid="28" name="Objective-Comment">
    <vt:lpwstr/>
  </property>
</Properties>
</file>