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displacedByCustomXml="next"/>
    <w:sdt>
      <w:sdtPr>
        <w:id w:val="-1192065087"/>
        <w:docPartObj>
          <w:docPartGallery w:val="Cover Pages"/>
          <w:docPartUnique/>
        </w:docPartObj>
      </w:sdtPr>
      <w:sdtEndPr>
        <w:rPr>
          <w:rFonts w:cs="Arial"/>
          <w:bCs/>
          <w:szCs w:val="24"/>
        </w:rPr>
      </w:sdtEndPr>
      <w:sdtContent>
        <w:p w:rsidR="00A8113C" w:rsidRDefault="00A8113C"/>
        <w:p w:rsidR="00A8113C" w:rsidRDefault="00A8113C" w:rsidP="00A8113C">
          <w:pPr>
            <w:jc w:val="right"/>
          </w:pPr>
          <w:r>
            <w:rPr>
              <w:noProof/>
              <w:lang w:eastAsia="en-GB"/>
            </w:rPr>
            <w:drawing>
              <wp:anchor distT="0" distB="0" distL="114300" distR="114300" simplePos="0" relativeHeight="251659264" behindDoc="0" locked="0" layoutInCell="1" allowOverlap="1" wp14:anchorId="1ED896F3" wp14:editId="7623A3FE">
                <wp:simplePos x="0" y="0"/>
                <wp:positionH relativeFrom="column">
                  <wp:posOffset>3562066</wp:posOffset>
                </wp:positionH>
                <wp:positionV relativeFrom="paragraph">
                  <wp:posOffset>1596039</wp:posOffset>
                </wp:positionV>
                <wp:extent cx="2169994" cy="981784"/>
                <wp:effectExtent l="0" t="0" r="1905"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83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lang w:eastAsia="en-GB"/>
            </w:rPr>
            <w:drawing>
              <wp:inline distT="0" distB="0" distL="0" distR="0" wp14:anchorId="50573E8F" wp14:editId="3E07D462">
                <wp:extent cx="2171700" cy="1456522"/>
                <wp:effectExtent l="0" t="0" r="0" b="0"/>
                <wp:docPr id="10" name="Picture 10" descr="H:\Annotation 2020-03-20 152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notation 2020-03-20 1522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456522"/>
                        </a:xfrm>
                        <a:prstGeom prst="rect">
                          <a:avLst/>
                        </a:prstGeom>
                        <a:noFill/>
                        <a:ln>
                          <a:noFill/>
                        </a:ln>
                      </pic:spPr>
                    </pic:pic>
                  </a:graphicData>
                </a:graphic>
              </wp:inline>
            </w:drawing>
          </w:r>
        </w:p>
        <w:p w:rsidR="00A8113C" w:rsidRDefault="00A8113C" w:rsidP="00A8113C">
          <w:pPr>
            <w:autoSpaceDE w:val="0"/>
            <w:autoSpaceDN w:val="0"/>
            <w:adjustRightInd w:val="0"/>
            <w:jc w:val="both"/>
            <w:rPr>
              <w:rFonts w:cs="Arial"/>
              <w:b/>
              <w:sz w:val="40"/>
              <w:szCs w:val="40"/>
              <w:u w:val="single"/>
            </w:rPr>
          </w:pPr>
        </w:p>
        <w:p w:rsidR="00A8113C" w:rsidRDefault="00A8113C" w:rsidP="00A8113C">
          <w:pPr>
            <w:autoSpaceDE w:val="0"/>
            <w:autoSpaceDN w:val="0"/>
            <w:adjustRightInd w:val="0"/>
            <w:jc w:val="both"/>
            <w:rPr>
              <w:rFonts w:cs="Arial"/>
              <w:b/>
              <w:sz w:val="40"/>
              <w:szCs w:val="40"/>
              <w:u w:val="single"/>
            </w:rPr>
          </w:pPr>
        </w:p>
        <w:p w:rsidR="00A8113C" w:rsidRDefault="00A8113C" w:rsidP="00A8113C">
          <w:pPr>
            <w:autoSpaceDE w:val="0"/>
            <w:autoSpaceDN w:val="0"/>
            <w:adjustRightInd w:val="0"/>
            <w:jc w:val="both"/>
            <w:rPr>
              <w:rFonts w:cs="Arial"/>
              <w:b/>
              <w:sz w:val="40"/>
              <w:szCs w:val="40"/>
              <w:u w:val="single"/>
            </w:rPr>
          </w:pPr>
        </w:p>
        <w:p w:rsidR="00A8113C" w:rsidRDefault="00A8113C" w:rsidP="00A8113C">
          <w:pPr>
            <w:autoSpaceDE w:val="0"/>
            <w:autoSpaceDN w:val="0"/>
            <w:adjustRightInd w:val="0"/>
            <w:jc w:val="both"/>
            <w:rPr>
              <w:rFonts w:cs="Arial"/>
              <w:b/>
              <w:sz w:val="28"/>
              <w:szCs w:val="28"/>
              <w:u w:val="single"/>
            </w:rPr>
          </w:pPr>
        </w:p>
        <w:p w:rsidR="00A8113C" w:rsidRDefault="00A8113C" w:rsidP="00A8113C">
          <w:pPr>
            <w:autoSpaceDE w:val="0"/>
            <w:autoSpaceDN w:val="0"/>
            <w:adjustRightInd w:val="0"/>
            <w:jc w:val="both"/>
            <w:rPr>
              <w:rFonts w:cs="Arial"/>
              <w:b/>
              <w:sz w:val="28"/>
              <w:szCs w:val="28"/>
              <w:u w:val="single"/>
            </w:rPr>
          </w:pPr>
        </w:p>
        <w:p w:rsidR="00A8113C" w:rsidRDefault="00A8113C" w:rsidP="00A8113C">
          <w:pPr>
            <w:autoSpaceDE w:val="0"/>
            <w:autoSpaceDN w:val="0"/>
            <w:adjustRightInd w:val="0"/>
            <w:jc w:val="both"/>
            <w:rPr>
              <w:rFonts w:cs="Arial"/>
              <w:b/>
              <w:sz w:val="28"/>
              <w:szCs w:val="28"/>
              <w:u w:val="single"/>
            </w:rPr>
          </w:pPr>
        </w:p>
        <w:p w:rsidR="00A8113C" w:rsidRDefault="00A8113C" w:rsidP="00A8113C">
          <w:pPr>
            <w:autoSpaceDE w:val="0"/>
            <w:autoSpaceDN w:val="0"/>
            <w:adjustRightInd w:val="0"/>
            <w:jc w:val="both"/>
            <w:rPr>
              <w:rFonts w:cs="Arial"/>
              <w:b/>
              <w:sz w:val="28"/>
              <w:szCs w:val="28"/>
              <w:u w:val="single"/>
            </w:rPr>
          </w:pPr>
        </w:p>
        <w:p w:rsidR="00A8113C" w:rsidRDefault="00A8113C" w:rsidP="00A8113C">
          <w:pPr>
            <w:autoSpaceDE w:val="0"/>
            <w:autoSpaceDN w:val="0"/>
            <w:adjustRightInd w:val="0"/>
            <w:jc w:val="both"/>
            <w:rPr>
              <w:rFonts w:cs="Arial"/>
              <w:b/>
              <w:sz w:val="28"/>
              <w:szCs w:val="28"/>
              <w:u w:val="single"/>
            </w:rPr>
          </w:pPr>
        </w:p>
        <w:p w:rsidR="00A8113C" w:rsidRDefault="00A8113C" w:rsidP="00A8113C">
          <w:pPr>
            <w:autoSpaceDE w:val="0"/>
            <w:autoSpaceDN w:val="0"/>
            <w:adjustRightInd w:val="0"/>
            <w:jc w:val="both"/>
            <w:rPr>
              <w:rFonts w:cs="Arial"/>
              <w:b/>
              <w:sz w:val="28"/>
              <w:szCs w:val="28"/>
              <w:u w:val="single"/>
            </w:rPr>
          </w:pPr>
        </w:p>
        <w:p w:rsidR="00A8113C" w:rsidRDefault="00A8113C" w:rsidP="00A8113C">
          <w:pPr>
            <w:autoSpaceDE w:val="0"/>
            <w:autoSpaceDN w:val="0"/>
            <w:adjustRightInd w:val="0"/>
            <w:jc w:val="both"/>
            <w:rPr>
              <w:rFonts w:cs="Arial"/>
              <w:b/>
              <w:sz w:val="28"/>
              <w:szCs w:val="28"/>
              <w:u w:val="single"/>
            </w:rPr>
          </w:pPr>
        </w:p>
        <w:p w:rsidR="00A8113C" w:rsidRPr="00A8113C" w:rsidRDefault="00A8113C" w:rsidP="00045DE1">
          <w:pPr>
            <w:autoSpaceDE w:val="0"/>
            <w:autoSpaceDN w:val="0"/>
            <w:adjustRightInd w:val="0"/>
            <w:rPr>
              <w:rFonts w:cs="Arial"/>
              <w:b/>
              <w:sz w:val="28"/>
              <w:szCs w:val="28"/>
              <w:u w:val="single"/>
            </w:rPr>
          </w:pPr>
          <w:r w:rsidRPr="00A8113C">
            <w:rPr>
              <w:rFonts w:cs="Arial"/>
              <w:b/>
              <w:sz w:val="28"/>
              <w:szCs w:val="28"/>
              <w:u w:val="single"/>
            </w:rPr>
            <w:t>SOUTH AYRSHIRE COUNCIL PARKING STRATEGY 2020 – 2024</w:t>
          </w:r>
        </w:p>
        <w:p w:rsidR="00045DE1" w:rsidRDefault="00045DE1" w:rsidP="00045DE1">
          <w:pPr>
            <w:autoSpaceDE w:val="0"/>
            <w:autoSpaceDN w:val="0"/>
            <w:adjustRightInd w:val="0"/>
            <w:spacing w:after="0" w:line="240" w:lineRule="auto"/>
            <w:rPr>
              <w:rFonts w:cs="Arial"/>
              <w:b/>
              <w:i/>
              <w:szCs w:val="24"/>
              <w:u w:val="single"/>
            </w:rPr>
          </w:pPr>
        </w:p>
        <w:p w:rsidR="00045DE1" w:rsidRDefault="00A8113C" w:rsidP="00045DE1">
          <w:pPr>
            <w:autoSpaceDE w:val="0"/>
            <w:autoSpaceDN w:val="0"/>
            <w:adjustRightInd w:val="0"/>
            <w:spacing w:after="0" w:line="240" w:lineRule="auto"/>
            <w:rPr>
              <w:rFonts w:cs="Arial"/>
              <w:b/>
              <w:i/>
              <w:szCs w:val="24"/>
              <w:u w:val="single"/>
            </w:rPr>
          </w:pPr>
          <w:r w:rsidRPr="00045DE1">
            <w:rPr>
              <w:rFonts w:cs="Arial"/>
              <w:b/>
              <w:i/>
              <w:szCs w:val="24"/>
              <w:u w:val="single"/>
            </w:rPr>
            <w:t>Ayr Parking Consultation</w:t>
          </w:r>
          <w:r w:rsidR="00045DE1">
            <w:rPr>
              <w:rFonts w:cs="Arial"/>
              <w:b/>
              <w:i/>
              <w:szCs w:val="24"/>
              <w:u w:val="single"/>
            </w:rPr>
            <w:t xml:space="preserve"> </w:t>
          </w:r>
          <w:r w:rsidR="00045DE1" w:rsidRPr="00045DE1">
            <w:rPr>
              <w:rFonts w:cs="Arial"/>
              <w:b/>
              <w:i/>
              <w:szCs w:val="24"/>
              <w:u w:val="single"/>
            </w:rPr>
            <w:t xml:space="preserve">05/07/21 - 16/08/21 </w:t>
          </w:r>
          <w:r w:rsidRPr="00045DE1">
            <w:rPr>
              <w:rFonts w:cs="Arial"/>
              <w:b/>
              <w:i/>
              <w:szCs w:val="24"/>
              <w:u w:val="single"/>
            </w:rPr>
            <w:t xml:space="preserve"> </w:t>
          </w:r>
        </w:p>
        <w:p w:rsidR="00A8113C" w:rsidRPr="00045DE1" w:rsidRDefault="00A8113C" w:rsidP="00045DE1">
          <w:pPr>
            <w:autoSpaceDE w:val="0"/>
            <w:autoSpaceDN w:val="0"/>
            <w:adjustRightInd w:val="0"/>
            <w:spacing w:after="0" w:line="240" w:lineRule="auto"/>
            <w:rPr>
              <w:rFonts w:cs="Arial"/>
              <w:b/>
              <w:i/>
              <w:szCs w:val="24"/>
              <w:u w:val="single"/>
            </w:rPr>
          </w:pPr>
          <w:r w:rsidRPr="00045DE1">
            <w:rPr>
              <w:rFonts w:cs="Arial"/>
              <w:b/>
              <w:i/>
              <w:szCs w:val="24"/>
              <w:u w:val="single"/>
            </w:rPr>
            <w:t>Report</w:t>
          </w:r>
          <w:r w:rsidR="00045DE1" w:rsidRPr="00045DE1">
            <w:rPr>
              <w:rFonts w:cs="Arial"/>
              <w:b/>
              <w:i/>
              <w:szCs w:val="24"/>
              <w:u w:val="single"/>
            </w:rPr>
            <w:t xml:space="preserve"> and Recommendations</w:t>
          </w:r>
        </w:p>
        <w:p w:rsidR="00A8113C" w:rsidRDefault="00A8113C">
          <w:pPr>
            <w:rPr>
              <w:rFonts w:cs="Arial"/>
              <w:bCs/>
              <w:szCs w:val="24"/>
            </w:rPr>
          </w:pPr>
          <w:r>
            <w:rPr>
              <w:rFonts w:cs="Arial"/>
              <w:bCs/>
              <w:szCs w:val="24"/>
            </w:rPr>
            <w:br w:type="page"/>
          </w:r>
        </w:p>
        <w:p w:rsidR="00A8113C" w:rsidRDefault="00A8113C">
          <w:pPr>
            <w:rPr>
              <w:rFonts w:cs="Arial"/>
              <w:bCs/>
              <w:szCs w:val="24"/>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shd w:val="clear" w:color="auto" w:fill="365F91" w:themeFill="accent1" w:themeFillShade="BF"/>
            <w:tblLook w:val="04A0" w:firstRow="1" w:lastRow="0" w:firstColumn="1" w:lastColumn="0" w:noHBand="0" w:noVBand="1"/>
          </w:tblPr>
          <w:tblGrid>
            <w:gridCol w:w="9016"/>
          </w:tblGrid>
          <w:tr w:rsidR="000D333F" w:rsidTr="00C41535">
            <w:trPr>
              <w:trHeight w:val="234"/>
            </w:trPr>
            <w:tc>
              <w:tcPr>
                <w:tcW w:w="9016" w:type="dxa"/>
                <w:shd w:val="clear" w:color="auto" w:fill="365F91" w:themeFill="accent1" w:themeFillShade="BF"/>
              </w:tcPr>
              <w:p w:rsidR="000D333F" w:rsidRDefault="000D333F" w:rsidP="00C41535">
                <w:pPr>
                  <w:rPr>
                    <w:rFonts w:cs="Arial"/>
                    <w:bCs/>
                    <w:szCs w:val="24"/>
                  </w:rPr>
                </w:pPr>
                <w:bookmarkStart w:id="1" w:name="_Toc58496583"/>
                <w:r>
                  <w:rPr>
                    <w:rFonts w:cs="Arial"/>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 Control</w:t>
                </w:r>
              </w:p>
            </w:tc>
          </w:tr>
          <w:bookmarkEnd w:id="1"/>
        </w:tbl>
        <w:p w:rsidR="00A8113C" w:rsidRPr="000D333F" w:rsidRDefault="00A8113C" w:rsidP="000D333F">
          <w:pPr>
            <w:spacing w:after="0"/>
            <w:rPr>
              <w:b/>
              <w:color w:val="1F497D" w:themeColor="text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7"/>
            <w:gridCol w:w="1159"/>
            <w:gridCol w:w="4820"/>
            <w:gridCol w:w="1820"/>
          </w:tblGrid>
          <w:tr w:rsidR="00A8113C" w:rsidRPr="00EA167F" w:rsidTr="000D333F">
            <w:tc>
              <w:tcPr>
                <w:tcW w:w="1217" w:type="dxa"/>
                <w:shd w:val="clear" w:color="auto" w:fill="4F81BD" w:themeFill="accent1"/>
              </w:tcPr>
              <w:p w:rsidR="00A8113C" w:rsidRPr="000D333F" w:rsidRDefault="00A8113C" w:rsidP="002A71E1">
                <w:pPr>
                  <w:spacing w:line="240" w:lineRule="auto"/>
                  <w:rPr>
                    <w:b/>
                    <w:color w:val="BFBFBF" w:themeColor="background1" w:themeShade="BF"/>
                    <w:sz w:val="20"/>
                    <w:szCs w:val="20"/>
                  </w:rPr>
                </w:pPr>
                <w:r w:rsidRPr="000D333F">
                  <w:rPr>
                    <w:b/>
                    <w:color w:val="BFBFBF" w:themeColor="background1" w:themeShade="BF"/>
                    <w:sz w:val="20"/>
                    <w:szCs w:val="20"/>
                  </w:rPr>
                  <w:t>Revision</w:t>
                </w:r>
              </w:p>
            </w:tc>
            <w:tc>
              <w:tcPr>
                <w:tcW w:w="1159" w:type="dxa"/>
                <w:shd w:val="clear" w:color="auto" w:fill="4F81BD" w:themeFill="accent1"/>
              </w:tcPr>
              <w:p w:rsidR="00A8113C" w:rsidRPr="000D333F" w:rsidRDefault="000D333F" w:rsidP="002A71E1">
                <w:pPr>
                  <w:spacing w:line="240" w:lineRule="auto"/>
                  <w:rPr>
                    <w:b/>
                    <w:color w:val="BFBFBF" w:themeColor="background1" w:themeShade="BF"/>
                    <w:sz w:val="20"/>
                    <w:szCs w:val="20"/>
                  </w:rPr>
                </w:pPr>
                <w:r>
                  <w:rPr>
                    <w:b/>
                    <w:color w:val="BFBFBF" w:themeColor="background1" w:themeShade="BF"/>
                    <w:sz w:val="20"/>
                    <w:szCs w:val="20"/>
                  </w:rPr>
                  <w:t>Author</w:t>
                </w:r>
              </w:p>
            </w:tc>
            <w:tc>
              <w:tcPr>
                <w:tcW w:w="4820" w:type="dxa"/>
                <w:shd w:val="clear" w:color="auto" w:fill="4F81BD" w:themeFill="accent1"/>
              </w:tcPr>
              <w:p w:rsidR="00A8113C" w:rsidRPr="000D333F" w:rsidRDefault="00A8113C" w:rsidP="002A71E1">
                <w:pPr>
                  <w:spacing w:line="240" w:lineRule="auto"/>
                  <w:rPr>
                    <w:b/>
                    <w:color w:val="BFBFBF" w:themeColor="background1" w:themeShade="BF"/>
                    <w:sz w:val="20"/>
                    <w:szCs w:val="20"/>
                  </w:rPr>
                </w:pPr>
                <w:r w:rsidRPr="000D333F">
                  <w:rPr>
                    <w:b/>
                    <w:color w:val="BFBFBF" w:themeColor="background1" w:themeShade="BF"/>
                    <w:sz w:val="20"/>
                    <w:szCs w:val="20"/>
                  </w:rPr>
                  <w:t>Description</w:t>
                </w:r>
              </w:p>
            </w:tc>
            <w:tc>
              <w:tcPr>
                <w:tcW w:w="1820" w:type="dxa"/>
                <w:shd w:val="clear" w:color="auto" w:fill="4F81BD" w:themeFill="accent1"/>
              </w:tcPr>
              <w:p w:rsidR="00A8113C" w:rsidRPr="000D333F" w:rsidRDefault="00CD09D6" w:rsidP="002A71E1">
                <w:pPr>
                  <w:spacing w:line="240" w:lineRule="auto"/>
                  <w:rPr>
                    <w:b/>
                    <w:color w:val="BFBFBF" w:themeColor="background1" w:themeShade="BF"/>
                    <w:sz w:val="20"/>
                    <w:szCs w:val="20"/>
                  </w:rPr>
                </w:pPr>
                <w:r w:rsidRPr="000D333F">
                  <w:rPr>
                    <w:b/>
                    <w:color w:val="BFBFBF" w:themeColor="background1" w:themeShade="BF"/>
                    <w:sz w:val="20"/>
                    <w:szCs w:val="20"/>
                  </w:rPr>
                  <w:t>Effect</w:t>
                </w:r>
                <w:r w:rsidR="00231F9E" w:rsidRPr="000D333F">
                  <w:rPr>
                    <w:b/>
                    <w:color w:val="BFBFBF" w:themeColor="background1" w:themeShade="BF"/>
                    <w:sz w:val="20"/>
                    <w:szCs w:val="20"/>
                  </w:rPr>
                  <w:t>i</w:t>
                </w:r>
                <w:r w:rsidRPr="000D333F">
                  <w:rPr>
                    <w:b/>
                    <w:color w:val="BFBFBF" w:themeColor="background1" w:themeShade="BF"/>
                    <w:sz w:val="20"/>
                    <w:szCs w:val="20"/>
                  </w:rPr>
                  <w:t>ve</w:t>
                </w:r>
                <w:r w:rsidR="00A8113C" w:rsidRPr="000D333F">
                  <w:rPr>
                    <w:b/>
                    <w:color w:val="BFBFBF" w:themeColor="background1" w:themeShade="BF"/>
                    <w:sz w:val="20"/>
                    <w:szCs w:val="20"/>
                  </w:rPr>
                  <w:t xml:space="preserve"> Date</w:t>
                </w:r>
              </w:p>
            </w:tc>
          </w:tr>
          <w:tr w:rsidR="00A8113C" w:rsidRPr="00036EC0" w:rsidTr="000D333F">
            <w:tc>
              <w:tcPr>
                <w:tcW w:w="1217" w:type="dxa"/>
              </w:tcPr>
              <w:p w:rsidR="00A8113C" w:rsidRPr="000D333F" w:rsidRDefault="00A8113C" w:rsidP="002A71E1">
                <w:pPr>
                  <w:spacing w:line="240" w:lineRule="auto"/>
                  <w:rPr>
                    <w:sz w:val="20"/>
                    <w:szCs w:val="20"/>
                  </w:rPr>
                </w:pPr>
                <w:r w:rsidRPr="000D333F">
                  <w:rPr>
                    <w:sz w:val="20"/>
                    <w:szCs w:val="20"/>
                  </w:rPr>
                  <w:t>0</w:t>
                </w:r>
              </w:p>
            </w:tc>
            <w:tc>
              <w:tcPr>
                <w:tcW w:w="1159" w:type="dxa"/>
              </w:tcPr>
              <w:p w:rsidR="00A8113C" w:rsidRPr="000D333F" w:rsidRDefault="000D333F" w:rsidP="002A71E1">
                <w:pPr>
                  <w:spacing w:line="240" w:lineRule="auto"/>
                  <w:rPr>
                    <w:sz w:val="20"/>
                    <w:szCs w:val="20"/>
                  </w:rPr>
                </w:pPr>
                <w:r>
                  <w:rPr>
                    <w:sz w:val="20"/>
                    <w:szCs w:val="20"/>
                  </w:rPr>
                  <w:t>BMcD</w:t>
                </w:r>
              </w:p>
            </w:tc>
            <w:tc>
              <w:tcPr>
                <w:tcW w:w="4820" w:type="dxa"/>
              </w:tcPr>
              <w:p w:rsidR="00A8113C" w:rsidRPr="000D333F" w:rsidRDefault="00A8113C" w:rsidP="002A71E1">
                <w:pPr>
                  <w:spacing w:line="240" w:lineRule="auto"/>
                  <w:rPr>
                    <w:sz w:val="20"/>
                    <w:szCs w:val="20"/>
                  </w:rPr>
                </w:pPr>
                <w:r w:rsidRPr="000D333F">
                  <w:rPr>
                    <w:sz w:val="20"/>
                    <w:szCs w:val="20"/>
                  </w:rPr>
                  <w:t xml:space="preserve">Draft for </w:t>
                </w:r>
                <w:r w:rsidR="00D43078" w:rsidRPr="000D333F">
                  <w:rPr>
                    <w:sz w:val="20"/>
                    <w:szCs w:val="20"/>
                  </w:rPr>
                  <w:t xml:space="preserve">Elected </w:t>
                </w:r>
                <w:r w:rsidRPr="000D333F">
                  <w:rPr>
                    <w:sz w:val="20"/>
                    <w:szCs w:val="20"/>
                  </w:rPr>
                  <w:t>Member consideration</w:t>
                </w:r>
              </w:p>
            </w:tc>
            <w:tc>
              <w:tcPr>
                <w:tcW w:w="1820" w:type="dxa"/>
              </w:tcPr>
              <w:p w:rsidR="00A8113C" w:rsidRPr="000D333F" w:rsidRDefault="000D333F" w:rsidP="002A71E1">
                <w:pPr>
                  <w:spacing w:line="240" w:lineRule="auto"/>
                  <w:rPr>
                    <w:sz w:val="20"/>
                    <w:szCs w:val="20"/>
                  </w:rPr>
                </w:pPr>
                <w:r>
                  <w:rPr>
                    <w:sz w:val="20"/>
                    <w:szCs w:val="20"/>
                  </w:rPr>
                  <w:t>28/10/21</w:t>
                </w:r>
              </w:p>
            </w:tc>
          </w:tr>
          <w:tr w:rsidR="00CD09D6" w:rsidRPr="00036EC0" w:rsidTr="000D333F">
            <w:trPr>
              <w:trHeight w:val="345"/>
            </w:trPr>
            <w:tc>
              <w:tcPr>
                <w:tcW w:w="1217" w:type="dxa"/>
              </w:tcPr>
              <w:p w:rsidR="00CD09D6" w:rsidRPr="000D333F" w:rsidRDefault="00CD09D6" w:rsidP="002A71E1">
                <w:pPr>
                  <w:spacing w:line="240" w:lineRule="auto"/>
                  <w:rPr>
                    <w:sz w:val="20"/>
                    <w:szCs w:val="20"/>
                  </w:rPr>
                </w:pPr>
                <w:r w:rsidRPr="000D333F">
                  <w:rPr>
                    <w:sz w:val="20"/>
                    <w:szCs w:val="20"/>
                  </w:rPr>
                  <w:t>1</w:t>
                </w:r>
              </w:p>
            </w:tc>
            <w:tc>
              <w:tcPr>
                <w:tcW w:w="1159" w:type="dxa"/>
              </w:tcPr>
              <w:p w:rsidR="00CD09D6" w:rsidRPr="000D333F" w:rsidRDefault="000D333F" w:rsidP="002A71E1">
                <w:pPr>
                  <w:spacing w:line="240" w:lineRule="auto"/>
                  <w:rPr>
                    <w:sz w:val="20"/>
                    <w:szCs w:val="20"/>
                  </w:rPr>
                </w:pPr>
                <w:r>
                  <w:rPr>
                    <w:sz w:val="20"/>
                    <w:szCs w:val="20"/>
                  </w:rPr>
                  <w:t>BMcD</w:t>
                </w:r>
              </w:p>
            </w:tc>
            <w:tc>
              <w:tcPr>
                <w:tcW w:w="4820" w:type="dxa"/>
              </w:tcPr>
              <w:p w:rsidR="00CD09D6" w:rsidRPr="000D333F" w:rsidRDefault="00CD09D6" w:rsidP="00CD09D6">
                <w:pPr>
                  <w:spacing w:line="240" w:lineRule="auto"/>
                  <w:rPr>
                    <w:sz w:val="20"/>
                    <w:szCs w:val="20"/>
                  </w:rPr>
                </w:pPr>
                <w:r w:rsidRPr="000D333F">
                  <w:rPr>
                    <w:sz w:val="20"/>
                    <w:szCs w:val="20"/>
                  </w:rPr>
                  <w:t>Updated to take account of current external factors and incorporating officer report.</w:t>
                </w:r>
              </w:p>
            </w:tc>
            <w:tc>
              <w:tcPr>
                <w:tcW w:w="1820" w:type="dxa"/>
              </w:tcPr>
              <w:p w:rsidR="00CD09D6" w:rsidRPr="000D333F" w:rsidRDefault="00CD09D6" w:rsidP="002A71E1">
                <w:pPr>
                  <w:spacing w:line="240" w:lineRule="auto"/>
                  <w:rPr>
                    <w:sz w:val="20"/>
                    <w:szCs w:val="20"/>
                  </w:rPr>
                </w:pPr>
                <w:r w:rsidRPr="000D333F">
                  <w:rPr>
                    <w:sz w:val="20"/>
                    <w:szCs w:val="20"/>
                  </w:rPr>
                  <w:t>01/11/22</w:t>
                </w:r>
              </w:p>
            </w:tc>
          </w:tr>
        </w:tbl>
        <w:p w:rsidR="00A8113C" w:rsidRDefault="00A8113C">
          <w:pPr>
            <w:rPr>
              <w:rFonts w:cs="Arial"/>
              <w:bCs/>
              <w:szCs w:val="24"/>
            </w:rPr>
          </w:pPr>
        </w:p>
        <w:p w:rsidR="00A8113C" w:rsidRDefault="00A8113C">
          <w:pPr>
            <w:rPr>
              <w:rFonts w:cs="Arial"/>
              <w:bCs/>
              <w:szCs w:val="24"/>
            </w:rPr>
          </w:pPr>
          <w:r>
            <w:rPr>
              <w:rFonts w:cs="Arial"/>
              <w:bCs/>
              <w:szCs w:val="24"/>
            </w:rPr>
            <w:br w:type="page"/>
          </w: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shd w:val="clear" w:color="auto" w:fill="365F91" w:themeFill="accent1" w:themeFillShade="BF"/>
            <w:tblLook w:val="04A0" w:firstRow="1" w:lastRow="0" w:firstColumn="1" w:lastColumn="0" w:noHBand="0" w:noVBand="1"/>
          </w:tblPr>
          <w:tblGrid>
            <w:gridCol w:w="9016"/>
          </w:tblGrid>
          <w:tr w:rsidR="005C2126" w:rsidTr="005C2126">
            <w:trPr>
              <w:trHeight w:val="234"/>
            </w:trPr>
            <w:tc>
              <w:tcPr>
                <w:tcW w:w="9016" w:type="dxa"/>
                <w:shd w:val="clear" w:color="auto" w:fill="365F91" w:themeFill="accent1" w:themeFillShade="BF"/>
              </w:tcPr>
              <w:p w:rsidR="005C2126" w:rsidRDefault="005C2126" w:rsidP="005C2126">
                <w:pPr>
                  <w:rPr>
                    <w:rFonts w:cs="Arial"/>
                    <w:bCs/>
                    <w:szCs w:val="24"/>
                  </w:rPr>
                </w:pPr>
                <w:r w:rsidRPr="005C2126">
                  <w:rPr>
                    <w:rFonts w:cs="Arial"/>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Introduction</w:t>
                </w:r>
              </w:p>
            </w:tc>
          </w:tr>
        </w:tbl>
        <w:p w:rsidR="00CE2F82" w:rsidRDefault="00CC7084" w:rsidP="00CE2F82">
          <w:pPr>
            <w:rPr>
              <w:rFonts w:cs="Arial"/>
              <w:bCs/>
              <w:szCs w:val="24"/>
            </w:rPr>
          </w:pPr>
        </w:p>
      </w:sdtContent>
    </w:sdt>
    <w:p w:rsidR="00142437" w:rsidRPr="00FE562B" w:rsidRDefault="00142437" w:rsidP="00142437">
      <w:pPr>
        <w:jc w:val="both"/>
        <w:rPr>
          <w:rFonts w:cs="Arial"/>
          <w:bCs/>
          <w:sz w:val="22"/>
        </w:rPr>
      </w:pPr>
      <w:r w:rsidRPr="00FE562B">
        <w:rPr>
          <w:rFonts w:cs="Arial"/>
          <w:color w:val="000000"/>
          <w:sz w:val="22"/>
          <w:shd w:val="clear" w:color="auto" w:fill="FFFFFF"/>
        </w:rPr>
        <w:t xml:space="preserve">The </w:t>
      </w:r>
      <w:hyperlink r:id="rId10" w:history="1">
        <w:r w:rsidR="00F21D01" w:rsidRPr="00FE562B">
          <w:rPr>
            <w:color w:val="0000FF"/>
            <w:sz w:val="22"/>
            <w:u w:val="single"/>
          </w:rPr>
          <w:t>Ayr Parking Consultation</w:t>
        </w:r>
      </w:hyperlink>
      <w:r w:rsidRPr="00FE562B">
        <w:rPr>
          <w:rFonts w:cs="Arial"/>
          <w:color w:val="000000"/>
          <w:sz w:val="22"/>
          <w:shd w:val="clear" w:color="auto" w:fill="FFFFFF"/>
        </w:rPr>
        <w:t xml:space="preserve"> took place </w:t>
      </w:r>
      <w:r w:rsidR="00F21D01" w:rsidRPr="00FE562B">
        <w:rPr>
          <w:rFonts w:cs="Arial"/>
          <w:color w:val="000000"/>
          <w:sz w:val="22"/>
          <w:shd w:val="clear" w:color="auto" w:fill="FFFFFF"/>
        </w:rPr>
        <w:t>between</w:t>
      </w:r>
      <w:r w:rsidRPr="00FE562B">
        <w:rPr>
          <w:rFonts w:cs="Arial"/>
          <w:color w:val="000000"/>
          <w:sz w:val="22"/>
          <w:shd w:val="clear" w:color="auto" w:fill="FFFFFF"/>
        </w:rPr>
        <w:t xml:space="preserve"> Monday 5 July 2021</w:t>
      </w:r>
      <w:r w:rsidR="00F21D01" w:rsidRPr="00FE562B">
        <w:rPr>
          <w:rFonts w:cs="Arial"/>
          <w:color w:val="000000"/>
          <w:sz w:val="22"/>
          <w:shd w:val="clear" w:color="auto" w:fill="FFFFFF"/>
        </w:rPr>
        <w:t xml:space="preserve"> and</w:t>
      </w:r>
      <w:r w:rsidRPr="00FE562B">
        <w:rPr>
          <w:rFonts w:cs="Arial"/>
          <w:b/>
          <w:color w:val="000000"/>
          <w:sz w:val="22"/>
          <w:shd w:val="clear" w:color="auto" w:fill="FFFFFF"/>
        </w:rPr>
        <w:t xml:space="preserve"> </w:t>
      </w:r>
      <w:r w:rsidRPr="00FE562B">
        <w:rPr>
          <w:rFonts w:cs="Arial"/>
          <w:color w:val="000000"/>
          <w:sz w:val="22"/>
          <w:shd w:val="clear" w:color="auto" w:fill="FFFFFF"/>
        </w:rPr>
        <w:t>Monday 16</w:t>
      </w:r>
      <w:r w:rsidRPr="00FE562B">
        <w:rPr>
          <w:rFonts w:cs="Arial"/>
          <w:color w:val="000000"/>
          <w:sz w:val="22"/>
          <w:shd w:val="clear" w:color="auto" w:fill="FFFFFF"/>
          <w:vertAlign w:val="superscript"/>
        </w:rPr>
        <w:t xml:space="preserve"> </w:t>
      </w:r>
      <w:r w:rsidRPr="00FE562B">
        <w:rPr>
          <w:rFonts w:cs="Arial"/>
          <w:color w:val="000000"/>
          <w:sz w:val="22"/>
          <w:shd w:val="clear" w:color="auto" w:fill="FFFFFF"/>
        </w:rPr>
        <w:t>August 2021.</w:t>
      </w:r>
      <w:r w:rsidRPr="00FE562B">
        <w:rPr>
          <w:rFonts w:cs="Arial"/>
          <w:color w:val="000000"/>
          <w:sz w:val="22"/>
        </w:rPr>
        <w:t xml:space="preserve"> </w:t>
      </w:r>
      <w:r w:rsidRPr="00FE562B">
        <w:rPr>
          <w:rFonts w:cs="Arial"/>
          <w:bCs/>
          <w:sz w:val="22"/>
        </w:rPr>
        <w:t xml:space="preserve">The consultation covered all the various </w:t>
      </w:r>
      <w:r w:rsidR="008511F3" w:rsidRPr="00FE562B">
        <w:rPr>
          <w:rFonts w:cs="Arial"/>
          <w:bCs/>
          <w:sz w:val="22"/>
        </w:rPr>
        <w:t>topics</w:t>
      </w:r>
      <w:r w:rsidR="00227978" w:rsidRPr="00FE562B">
        <w:rPr>
          <w:rFonts w:cs="Arial"/>
          <w:bCs/>
          <w:sz w:val="22"/>
        </w:rPr>
        <w:t xml:space="preserve"> described within the</w:t>
      </w:r>
      <w:r w:rsidRPr="00FE562B">
        <w:rPr>
          <w:rFonts w:cs="Arial"/>
          <w:bCs/>
          <w:sz w:val="22"/>
        </w:rPr>
        <w:t xml:space="preserve"> </w:t>
      </w:r>
      <w:hyperlink r:id="rId11" w:history="1">
        <w:r w:rsidR="007C3DC0" w:rsidRPr="00FE562B">
          <w:rPr>
            <w:rStyle w:val="Hyperlink"/>
            <w:rFonts w:cs="Arial"/>
            <w:bCs/>
            <w:sz w:val="22"/>
          </w:rPr>
          <w:t>Parking Strategy</w:t>
        </w:r>
      </w:hyperlink>
      <w:r w:rsidR="00227978" w:rsidRPr="00FE562B">
        <w:rPr>
          <w:rFonts w:cs="Arial"/>
          <w:bCs/>
          <w:sz w:val="22"/>
        </w:rPr>
        <w:t xml:space="preserve"> and there were n</w:t>
      </w:r>
      <w:r w:rsidR="00A23079" w:rsidRPr="00FE562B">
        <w:rPr>
          <w:rFonts w:cs="Arial"/>
          <w:bCs/>
          <w:sz w:val="22"/>
        </w:rPr>
        <w:t>ine</w:t>
      </w:r>
      <w:r w:rsidRPr="00FE562B">
        <w:rPr>
          <w:rFonts w:cs="Arial"/>
          <w:bCs/>
          <w:sz w:val="22"/>
        </w:rPr>
        <w:t xml:space="preserve"> general </w:t>
      </w:r>
      <w:r w:rsidR="00A23079" w:rsidRPr="00FE562B">
        <w:rPr>
          <w:rFonts w:cs="Arial"/>
          <w:bCs/>
          <w:sz w:val="22"/>
        </w:rPr>
        <w:t xml:space="preserve">overview </w:t>
      </w:r>
      <w:r w:rsidRPr="00FE562B">
        <w:rPr>
          <w:rFonts w:cs="Arial"/>
          <w:bCs/>
          <w:sz w:val="22"/>
        </w:rPr>
        <w:t>question</w:t>
      </w:r>
      <w:r w:rsidR="00A23079" w:rsidRPr="00FE562B">
        <w:rPr>
          <w:rFonts w:cs="Arial"/>
          <w:bCs/>
          <w:sz w:val="22"/>
        </w:rPr>
        <w:t>s</w:t>
      </w:r>
      <w:r w:rsidRPr="00FE562B">
        <w:rPr>
          <w:rFonts w:cs="Arial"/>
          <w:bCs/>
          <w:sz w:val="22"/>
        </w:rPr>
        <w:t xml:space="preserve"> posed </w:t>
      </w:r>
      <w:r w:rsidR="00227978" w:rsidRPr="00FE562B">
        <w:rPr>
          <w:rFonts w:cs="Arial"/>
          <w:bCs/>
          <w:sz w:val="22"/>
        </w:rPr>
        <w:t xml:space="preserve">in relation to </w:t>
      </w:r>
      <w:r w:rsidR="00A328A2" w:rsidRPr="00FE562B">
        <w:rPr>
          <w:rFonts w:cs="Arial"/>
          <w:bCs/>
          <w:sz w:val="22"/>
        </w:rPr>
        <w:t>the following</w:t>
      </w:r>
      <w:r w:rsidR="007C3DC0" w:rsidRPr="00FE562B">
        <w:rPr>
          <w:rFonts w:cs="Arial"/>
          <w:bCs/>
          <w:sz w:val="22"/>
        </w:rPr>
        <w:t xml:space="preserve"> key</w:t>
      </w:r>
      <w:r w:rsidR="00227978" w:rsidRPr="00FE562B">
        <w:rPr>
          <w:rFonts w:cs="Arial"/>
          <w:bCs/>
          <w:sz w:val="22"/>
        </w:rPr>
        <w:t xml:space="preserve"> </w:t>
      </w:r>
      <w:r w:rsidR="008511F3" w:rsidRPr="00FE562B">
        <w:rPr>
          <w:rFonts w:cs="Arial"/>
          <w:bCs/>
          <w:sz w:val="22"/>
        </w:rPr>
        <w:t>areas</w:t>
      </w:r>
      <w:r w:rsidR="00227978" w:rsidRPr="00FE562B">
        <w:rPr>
          <w:rFonts w:cs="Arial"/>
          <w:bCs/>
          <w:sz w:val="22"/>
        </w:rPr>
        <w:t xml:space="preserve"> </w:t>
      </w:r>
      <w:r w:rsidR="00A23079" w:rsidRPr="00FE562B">
        <w:rPr>
          <w:rFonts w:cs="Arial"/>
          <w:bCs/>
          <w:sz w:val="22"/>
        </w:rPr>
        <w:t xml:space="preserve">- </w:t>
      </w:r>
    </w:p>
    <w:p w:rsidR="00A23079" w:rsidRPr="00FE562B" w:rsidRDefault="00A23079" w:rsidP="00227978">
      <w:pPr>
        <w:pStyle w:val="ListParagraph"/>
        <w:numPr>
          <w:ilvl w:val="0"/>
          <w:numId w:val="3"/>
        </w:numPr>
        <w:jc w:val="both"/>
        <w:rPr>
          <w:rFonts w:cs="Arial"/>
          <w:bCs/>
          <w:sz w:val="22"/>
        </w:rPr>
      </w:pPr>
      <w:r w:rsidRPr="00FE562B">
        <w:rPr>
          <w:rFonts w:cs="Arial"/>
          <w:bCs/>
          <w:sz w:val="22"/>
        </w:rPr>
        <w:t>Pay and Display and Limited Waiting On-Street Parking</w:t>
      </w:r>
    </w:p>
    <w:p w:rsidR="00A23079" w:rsidRPr="00FE562B" w:rsidRDefault="00A23079" w:rsidP="00227978">
      <w:pPr>
        <w:pStyle w:val="ListParagraph"/>
        <w:numPr>
          <w:ilvl w:val="0"/>
          <w:numId w:val="3"/>
        </w:numPr>
        <w:jc w:val="both"/>
        <w:rPr>
          <w:rFonts w:cs="Arial"/>
          <w:bCs/>
          <w:sz w:val="22"/>
        </w:rPr>
      </w:pPr>
      <w:r w:rsidRPr="00FE562B">
        <w:rPr>
          <w:rFonts w:cs="Arial"/>
          <w:bCs/>
          <w:sz w:val="22"/>
        </w:rPr>
        <w:t>Off Street Parking</w:t>
      </w:r>
    </w:p>
    <w:p w:rsidR="00A23079" w:rsidRPr="00FE562B" w:rsidRDefault="00A23079" w:rsidP="00227978">
      <w:pPr>
        <w:pStyle w:val="ListParagraph"/>
        <w:numPr>
          <w:ilvl w:val="0"/>
          <w:numId w:val="3"/>
        </w:numPr>
        <w:jc w:val="both"/>
        <w:rPr>
          <w:rFonts w:cs="Arial"/>
          <w:bCs/>
          <w:sz w:val="22"/>
        </w:rPr>
      </w:pPr>
      <w:r w:rsidRPr="00FE562B">
        <w:rPr>
          <w:rFonts w:cs="Arial"/>
          <w:bCs/>
          <w:sz w:val="22"/>
        </w:rPr>
        <w:t>Permit Parking</w:t>
      </w:r>
    </w:p>
    <w:p w:rsidR="00A23079" w:rsidRPr="00FE562B" w:rsidRDefault="005C3E21" w:rsidP="00227978">
      <w:pPr>
        <w:pStyle w:val="ListParagraph"/>
        <w:numPr>
          <w:ilvl w:val="0"/>
          <w:numId w:val="3"/>
        </w:numPr>
        <w:jc w:val="both"/>
        <w:rPr>
          <w:rFonts w:cs="Arial"/>
          <w:bCs/>
          <w:sz w:val="22"/>
        </w:rPr>
      </w:pPr>
      <w:r w:rsidRPr="00FE562B">
        <w:rPr>
          <w:rFonts w:cs="Arial"/>
          <w:bCs/>
          <w:sz w:val="22"/>
        </w:rPr>
        <w:t xml:space="preserve">Parking </w:t>
      </w:r>
      <w:r w:rsidR="00C47DEA" w:rsidRPr="00FE562B">
        <w:rPr>
          <w:rFonts w:cs="Arial"/>
          <w:bCs/>
          <w:sz w:val="22"/>
        </w:rPr>
        <w:t>Periods</w:t>
      </w:r>
      <w:r w:rsidRPr="00FE562B">
        <w:rPr>
          <w:rFonts w:cs="Arial"/>
          <w:bCs/>
          <w:sz w:val="22"/>
        </w:rPr>
        <w:t xml:space="preserve"> (</w:t>
      </w:r>
      <w:r w:rsidR="00A23079" w:rsidRPr="00FE562B">
        <w:rPr>
          <w:rFonts w:cs="Arial"/>
          <w:bCs/>
          <w:sz w:val="22"/>
        </w:rPr>
        <w:t>When Charges Apply</w:t>
      </w:r>
      <w:r w:rsidRPr="00FE562B">
        <w:rPr>
          <w:rFonts w:cs="Arial"/>
          <w:bCs/>
          <w:sz w:val="22"/>
        </w:rPr>
        <w:t>)</w:t>
      </w:r>
    </w:p>
    <w:p w:rsidR="00A23079" w:rsidRPr="00FE562B" w:rsidRDefault="00A23079" w:rsidP="00227978">
      <w:pPr>
        <w:pStyle w:val="ListParagraph"/>
        <w:numPr>
          <w:ilvl w:val="0"/>
          <w:numId w:val="3"/>
        </w:numPr>
        <w:jc w:val="both"/>
        <w:rPr>
          <w:rFonts w:cs="Arial"/>
          <w:bCs/>
          <w:sz w:val="22"/>
        </w:rPr>
      </w:pPr>
      <w:r w:rsidRPr="00FE562B">
        <w:rPr>
          <w:rFonts w:cs="Arial"/>
          <w:bCs/>
          <w:sz w:val="22"/>
        </w:rPr>
        <w:t>Ayr Seafront and the Streets Leading off the Esplanade</w:t>
      </w:r>
    </w:p>
    <w:p w:rsidR="00CE2F82" w:rsidRPr="00FE562B" w:rsidRDefault="00B63A4A" w:rsidP="00227978">
      <w:pPr>
        <w:jc w:val="both"/>
        <w:rPr>
          <w:rFonts w:cs="Arial"/>
          <w:bCs/>
          <w:sz w:val="22"/>
        </w:rPr>
      </w:pPr>
      <w:r w:rsidRPr="00FE562B">
        <w:rPr>
          <w:rFonts w:cs="Arial"/>
          <w:bCs/>
          <w:sz w:val="22"/>
        </w:rPr>
        <w:t xml:space="preserve">Consultees were guided towards the Parking Strategy document for a detailed explanation of the background and rationale behind the various topics and recommendations contained therein. </w:t>
      </w:r>
      <w:r w:rsidR="006B5D16" w:rsidRPr="00FE562B">
        <w:rPr>
          <w:rFonts w:cs="Arial"/>
          <w:bCs/>
          <w:sz w:val="22"/>
        </w:rPr>
        <w:t>The</w:t>
      </w:r>
      <w:r w:rsidRPr="00FE562B">
        <w:rPr>
          <w:rFonts w:cs="Arial"/>
          <w:bCs/>
          <w:sz w:val="22"/>
        </w:rPr>
        <w:t xml:space="preserve"> consultation page was designed to give a brief summary and </w:t>
      </w:r>
      <w:r w:rsidR="00CD3A06" w:rsidRPr="00FE562B">
        <w:rPr>
          <w:rFonts w:cs="Arial"/>
          <w:bCs/>
          <w:sz w:val="22"/>
        </w:rPr>
        <w:t>description</w:t>
      </w:r>
      <w:r w:rsidRPr="00FE562B">
        <w:rPr>
          <w:rFonts w:cs="Arial"/>
          <w:bCs/>
          <w:sz w:val="22"/>
        </w:rPr>
        <w:t xml:space="preserve"> of each of the topics up for discussion with appropriate questions posed again</w:t>
      </w:r>
      <w:r w:rsidR="006B5D16" w:rsidRPr="00FE562B">
        <w:rPr>
          <w:rFonts w:cs="Arial"/>
          <w:bCs/>
          <w:sz w:val="22"/>
        </w:rPr>
        <w:t>st</w:t>
      </w:r>
      <w:r w:rsidRPr="00FE562B">
        <w:rPr>
          <w:rFonts w:cs="Arial"/>
          <w:bCs/>
          <w:sz w:val="22"/>
        </w:rPr>
        <w:t xml:space="preserve"> each. </w:t>
      </w:r>
      <w:r w:rsidR="00FE562B" w:rsidRPr="00FE562B">
        <w:rPr>
          <w:rFonts w:cs="Arial"/>
          <w:bCs/>
          <w:sz w:val="22"/>
        </w:rPr>
        <w:t>Details of the consultation and the results are as follows:</w:t>
      </w: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shd w:val="clear" w:color="auto" w:fill="365F91" w:themeFill="accent1" w:themeFillShade="BF"/>
        <w:tblLook w:val="04A0" w:firstRow="1" w:lastRow="0" w:firstColumn="1" w:lastColumn="0" w:noHBand="0" w:noVBand="1"/>
      </w:tblPr>
      <w:tblGrid>
        <w:gridCol w:w="9016"/>
      </w:tblGrid>
      <w:tr w:rsidR="005C2126" w:rsidTr="00C41535">
        <w:trPr>
          <w:trHeight w:val="234"/>
        </w:trPr>
        <w:tc>
          <w:tcPr>
            <w:tcW w:w="9016" w:type="dxa"/>
            <w:shd w:val="clear" w:color="auto" w:fill="365F91" w:themeFill="accent1" w:themeFillShade="BF"/>
          </w:tcPr>
          <w:p w:rsidR="005C2126" w:rsidRDefault="005C2126" w:rsidP="00C41535">
            <w:pPr>
              <w:rPr>
                <w:rFonts w:cs="Arial"/>
                <w:bCs/>
                <w:szCs w:val="24"/>
              </w:rPr>
            </w:pPr>
            <w:r>
              <w:rPr>
                <w:rFonts w:cs="Arial"/>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 and Display and Limited Waiting On-Street Parking</w:t>
            </w:r>
          </w:p>
        </w:tc>
      </w:tr>
    </w:tbl>
    <w:p w:rsidR="005C2126" w:rsidRDefault="005C2126" w:rsidP="006B5D16">
      <w:pPr>
        <w:jc w:val="both"/>
        <w:rPr>
          <w:rFonts w:cs="Arial"/>
          <w:b/>
          <w:bCs/>
          <w:color w:val="1F497D" w:themeColor="text2"/>
          <w:sz w:val="32"/>
          <w:szCs w:val="32"/>
        </w:rPr>
      </w:pPr>
    </w:p>
    <w:p w:rsidR="006F3DEC" w:rsidRPr="00FE562B" w:rsidRDefault="004E6D48" w:rsidP="006B5D16">
      <w:pPr>
        <w:jc w:val="both"/>
        <w:rPr>
          <w:rFonts w:cs="Arial"/>
          <w:bCs/>
          <w:sz w:val="22"/>
        </w:rPr>
      </w:pPr>
      <w:r w:rsidRPr="00FE562B">
        <w:rPr>
          <w:rFonts w:cs="Arial"/>
          <w:bCs/>
          <w:sz w:val="22"/>
        </w:rPr>
        <w:t xml:space="preserve">There is a mixture of Limited Waiting parking restrictions within streets located on the outskirts of the existing town centre controlled pay and display parking zone. </w:t>
      </w:r>
      <w:r w:rsidR="006F3DEC" w:rsidRPr="00FE562B">
        <w:rPr>
          <w:rFonts w:cs="Arial"/>
          <w:bCs/>
          <w:sz w:val="22"/>
        </w:rPr>
        <w:t xml:space="preserve">The current arrangements were implemented </w:t>
      </w:r>
      <w:r w:rsidR="008511F3" w:rsidRPr="00FE562B">
        <w:rPr>
          <w:rFonts w:cs="Arial"/>
          <w:bCs/>
          <w:sz w:val="22"/>
        </w:rPr>
        <w:t>many years ago</w:t>
      </w:r>
      <w:r w:rsidR="006F3DEC" w:rsidRPr="00FE562B">
        <w:rPr>
          <w:rFonts w:cs="Arial"/>
          <w:bCs/>
          <w:sz w:val="22"/>
        </w:rPr>
        <w:t xml:space="preserve"> when there were different demands for parking within the specific locations.</w:t>
      </w:r>
    </w:p>
    <w:p w:rsidR="006F3DEC" w:rsidRPr="00FE562B" w:rsidRDefault="006F3DEC" w:rsidP="006B5D16">
      <w:pPr>
        <w:jc w:val="both"/>
        <w:rPr>
          <w:rFonts w:cs="Arial"/>
          <w:bCs/>
          <w:sz w:val="22"/>
        </w:rPr>
      </w:pPr>
      <w:r w:rsidRPr="00FE562B">
        <w:rPr>
          <w:rFonts w:cs="Arial"/>
          <w:bCs/>
          <w:sz w:val="22"/>
        </w:rPr>
        <w:t>Mill Street and Smith Street are currently subject to 3 hours Limited Waiting. These restriction</w:t>
      </w:r>
      <w:r w:rsidR="007F2A8F" w:rsidRPr="00FE562B">
        <w:rPr>
          <w:rFonts w:cs="Arial"/>
          <w:bCs/>
          <w:sz w:val="22"/>
        </w:rPr>
        <w:t>s</w:t>
      </w:r>
      <w:r w:rsidRPr="00FE562B">
        <w:rPr>
          <w:rFonts w:cs="Arial"/>
          <w:bCs/>
          <w:sz w:val="22"/>
        </w:rPr>
        <w:t xml:space="preserve"> were implemented prior to the </w:t>
      </w:r>
      <w:r w:rsidR="00CD3A06" w:rsidRPr="00FE562B">
        <w:rPr>
          <w:rFonts w:cs="Arial"/>
          <w:bCs/>
          <w:sz w:val="22"/>
        </w:rPr>
        <w:t>construction</w:t>
      </w:r>
      <w:r w:rsidRPr="00FE562B">
        <w:rPr>
          <w:rFonts w:cs="Arial"/>
          <w:bCs/>
          <w:sz w:val="22"/>
        </w:rPr>
        <w:t xml:space="preserve"> of Ayr Central and were designed to create parking bay turnover through discouraging long term commuter parking associated with</w:t>
      </w:r>
      <w:r w:rsidR="008511F3" w:rsidRPr="00FE562B">
        <w:rPr>
          <w:rFonts w:cs="Arial"/>
          <w:bCs/>
          <w:sz w:val="22"/>
        </w:rPr>
        <w:t xml:space="preserve"> e.g.</w:t>
      </w:r>
      <w:r w:rsidRPr="00FE562B">
        <w:rPr>
          <w:rFonts w:cs="Arial"/>
          <w:bCs/>
          <w:sz w:val="22"/>
        </w:rPr>
        <w:t xml:space="preserve"> the nearby train station. The </w:t>
      </w:r>
      <w:r w:rsidR="007C3DC0" w:rsidRPr="00FE562B">
        <w:rPr>
          <w:rFonts w:cs="Arial"/>
          <w:bCs/>
          <w:sz w:val="22"/>
        </w:rPr>
        <w:t xml:space="preserve">various shops and </w:t>
      </w:r>
      <w:r w:rsidRPr="00FE562B">
        <w:rPr>
          <w:rFonts w:cs="Arial"/>
          <w:bCs/>
          <w:sz w:val="22"/>
        </w:rPr>
        <w:t xml:space="preserve">businesses </w:t>
      </w:r>
      <w:r w:rsidR="007C3DC0" w:rsidRPr="00FE562B">
        <w:rPr>
          <w:rFonts w:cs="Arial"/>
          <w:bCs/>
          <w:sz w:val="22"/>
        </w:rPr>
        <w:t>concentrated w</w:t>
      </w:r>
      <w:r w:rsidR="00A328A2" w:rsidRPr="00FE562B">
        <w:rPr>
          <w:rFonts w:cs="Arial"/>
          <w:bCs/>
          <w:sz w:val="22"/>
        </w:rPr>
        <w:t>ithin this</w:t>
      </w:r>
      <w:r w:rsidR="007C3DC0" w:rsidRPr="00FE562B">
        <w:rPr>
          <w:rFonts w:cs="Arial"/>
          <w:bCs/>
          <w:sz w:val="22"/>
        </w:rPr>
        <w:t xml:space="preserve"> end of the town </w:t>
      </w:r>
      <w:r w:rsidRPr="00FE562B">
        <w:rPr>
          <w:rFonts w:cs="Arial"/>
          <w:bCs/>
          <w:sz w:val="22"/>
        </w:rPr>
        <w:t xml:space="preserve">are not </w:t>
      </w:r>
      <w:r w:rsidR="00CD3A06" w:rsidRPr="00FE562B">
        <w:rPr>
          <w:rFonts w:cs="Arial"/>
          <w:bCs/>
          <w:sz w:val="22"/>
        </w:rPr>
        <w:t>adequately</w:t>
      </w:r>
      <w:r w:rsidRPr="00FE562B">
        <w:rPr>
          <w:rFonts w:cs="Arial"/>
          <w:bCs/>
          <w:sz w:val="22"/>
        </w:rPr>
        <w:t xml:space="preserve"> served by the current arrangements.</w:t>
      </w:r>
    </w:p>
    <w:p w:rsidR="006F3DEC" w:rsidRPr="00FE562B" w:rsidRDefault="006F3DEC" w:rsidP="006B5D16">
      <w:pPr>
        <w:jc w:val="both"/>
        <w:rPr>
          <w:rFonts w:cs="Arial"/>
          <w:bCs/>
          <w:sz w:val="22"/>
        </w:rPr>
      </w:pPr>
      <w:r w:rsidRPr="00FE562B">
        <w:rPr>
          <w:rFonts w:cs="Arial"/>
          <w:bCs/>
          <w:sz w:val="22"/>
        </w:rPr>
        <w:t xml:space="preserve">In Garden Street the existing Limited Waiting restriction is 1 hour. This is </w:t>
      </w:r>
      <w:r w:rsidR="00CE2F82" w:rsidRPr="00FE562B">
        <w:rPr>
          <w:rFonts w:cs="Arial"/>
          <w:bCs/>
          <w:sz w:val="22"/>
        </w:rPr>
        <w:t xml:space="preserve">prohibitive </w:t>
      </w:r>
      <w:r w:rsidR="003B22E1" w:rsidRPr="00FE562B">
        <w:rPr>
          <w:rFonts w:cs="Arial"/>
          <w:bCs/>
          <w:sz w:val="22"/>
        </w:rPr>
        <w:t>compared</w:t>
      </w:r>
      <w:r w:rsidR="00CE2F82" w:rsidRPr="00FE562B">
        <w:rPr>
          <w:rFonts w:cs="Arial"/>
          <w:bCs/>
          <w:sz w:val="22"/>
        </w:rPr>
        <w:t xml:space="preserve"> with</w:t>
      </w:r>
      <w:r w:rsidRPr="00FE562B">
        <w:rPr>
          <w:rFonts w:cs="Arial"/>
          <w:bCs/>
          <w:sz w:val="22"/>
        </w:rPr>
        <w:t xml:space="preserve"> the </w:t>
      </w:r>
      <w:r w:rsidR="00CE2F82" w:rsidRPr="00FE562B">
        <w:rPr>
          <w:rFonts w:cs="Arial"/>
          <w:bCs/>
          <w:sz w:val="22"/>
        </w:rPr>
        <w:t xml:space="preserve">2 hour </w:t>
      </w:r>
      <w:r w:rsidRPr="00FE562B">
        <w:rPr>
          <w:rFonts w:cs="Arial"/>
          <w:bCs/>
          <w:sz w:val="22"/>
        </w:rPr>
        <w:t>maximum stay applied within the busier tow</w:t>
      </w:r>
      <w:r w:rsidR="007C3DC0" w:rsidRPr="00FE562B">
        <w:rPr>
          <w:rFonts w:cs="Arial"/>
          <w:bCs/>
          <w:sz w:val="22"/>
        </w:rPr>
        <w:t>n centre</w:t>
      </w:r>
      <w:r w:rsidRPr="00FE562B">
        <w:rPr>
          <w:rFonts w:cs="Arial"/>
          <w:bCs/>
          <w:sz w:val="22"/>
        </w:rPr>
        <w:t xml:space="preserve"> </w:t>
      </w:r>
      <w:r w:rsidR="00CE2F82" w:rsidRPr="00FE562B">
        <w:rPr>
          <w:rFonts w:cs="Arial"/>
          <w:bCs/>
          <w:sz w:val="22"/>
        </w:rPr>
        <w:t>streets</w:t>
      </w:r>
      <w:r w:rsidRPr="00FE562B">
        <w:rPr>
          <w:rFonts w:cs="Arial"/>
          <w:bCs/>
          <w:sz w:val="22"/>
        </w:rPr>
        <w:t xml:space="preserve">. </w:t>
      </w:r>
    </w:p>
    <w:p w:rsidR="006F3DEC" w:rsidRDefault="006F3DEC" w:rsidP="006B5D16">
      <w:pPr>
        <w:jc w:val="both"/>
        <w:rPr>
          <w:rFonts w:cs="Arial"/>
          <w:bCs/>
          <w:sz w:val="22"/>
        </w:rPr>
      </w:pPr>
      <w:r w:rsidRPr="00FE562B">
        <w:rPr>
          <w:rFonts w:cs="Arial"/>
          <w:bCs/>
          <w:sz w:val="22"/>
        </w:rPr>
        <w:t xml:space="preserve">Nearby streets, namely George </w:t>
      </w:r>
      <w:r w:rsidR="00374D3F" w:rsidRPr="00FE562B">
        <w:rPr>
          <w:rFonts w:cs="Arial"/>
          <w:bCs/>
          <w:sz w:val="22"/>
        </w:rPr>
        <w:t>Street, River</w:t>
      </w:r>
      <w:r w:rsidRPr="00FE562B">
        <w:rPr>
          <w:rFonts w:cs="Arial"/>
          <w:bCs/>
          <w:sz w:val="22"/>
        </w:rPr>
        <w:t xml:space="preserve"> Street and River Terrace are subject to a maximum length of stay which </w:t>
      </w:r>
      <w:r w:rsidR="00374D3F" w:rsidRPr="00FE562B">
        <w:rPr>
          <w:rFonts w:cs="Arial"/>
          <w:bCs/>
          <w:sz w:val="22"/>
        </w:rPr>
        <w:t>is</w:t>
      </w:r>
      <w:r w:rsidRPr="00FE562B">
        <w:rPr>
          <w:rFonts w:cs="Arial"/>
          <w:bCs/>
          <w:sz w:val="22"/>
        </w:rPr>
        <w:t xml:space="preserve"> </w:t>
      </w:r>
      <w:r w:rsidR="00CE2F82" w:rsidRPr="00FE562B">
        <w:rPr>
          <w:rFonts w:cs="Arial"/>
          <w:bCs/>
          <w:sz w:val="22"/>
        </w:rPr>
        <w:t xml:space="preserve">also </w:t>
      </w:r>
      <w:r w:rsidRPr="00FE562B">
        <w:rPr>
          <w:rFonts w:cs="Arial"/>
          <w:bCs/>
          <w:sz w:val="22"/>
        </w:rPr>
        <w:t>out of alignment. The current 2 hour limit should be increased to 3 hours.</w:t>
      </w:r>
      <w:r w:rsidR="00A328A2" w:rsidRPr="00FE562B">
        <w:rPr>
          <w:rFonts w:cs="Arial"/>
          <w:bCs/>
          <w:sz w:val="22"/>
        </w:rPr>
        <w:t xml:space="preserve"> As a result, the following </w:t>
      </w:r>
      <w:r w:rsidR="00A64943" w:rsidRPr="00FE562B">
        <w:rPr>
          <w:rFonts w:cs="Arial"/>
          <w:bCs/>
          <w:sz w:val="22"/>
        </w:rPr>
        <w:t>three</w:t>
      </w:r>
      <w:r w:rsidR="00A328A2" w:rsidRPr="00FE562B">
        <w:rPr>
          <w:rFonts w:cs="Arial"/>
          <w:bCs/>
          <w:sz w:val="22"/>
        </w:rPr>
        <w:t xml:space="preserve"> question</w:t>
      </w:r>
      <w:r w:rsidR="00A64943" w:rsidRPr="00FE562B">
        <w:rPr>
          <w:rFonts w:cs="Arial"/>
          <w:bCs/>
          <w:sz w:val="22"/>
        </w:rPr>
        <w:t>s</w:t>
      </w:r>
      <w:r w:rsidR="00A328A2" w:rsidRPr="00FE562B">
        <w:rPr>
          <w:rFonts w:cs="Arial"/>
          <w:bCs/>
          <w:sz w:val="22"/>
        </w:rPr>
        <w:t xml:space="preserve"> were posed and the results generated are</w:t>
      </w:r>
      <w:r w:rsidR="00CE2F82" w:rsidRPr="00FE562B">
        <w:rPr>
          <w:rFonts w:cs="Arial"/>
          <w:bCs/>
          <w:sz w:val="22"/>
        </w:rPr>
        <w:t xml:space="preserve"> shown in the associated graphs:-</w:t>
      </w:r>
    </w:p>
    <w:p w:rsidR="00FE562B" w:rsidRDefault="00FE562B">
      <w:pPr>
        <w:rPr>
          <w:rFonts w:cs="Arial"/>
          <w:bCs/>
          <w:sz w:val="22"/>
        </w:rPr>
      </w:pPr>
      <w:r>
        <w:rPr>
          <w:rFonts w:cs="Arial"/>
          <w:bCs/>
          <w:sz w:val="22"/>
        </w:rPr>
        <w:br w:type="page"/>
      </w:r>
    </w:p>
    <w:p w:rsidR="007F2A8F" w:rsidRPr="007F2A8F" w:rsidRDefault="007F2A8F" w:rsidP="006B5D16">
      <w:pPr>
        <w:jc w:val="both"/>
        <w:rPr>
          <w:rFonts w:cs="Arial"/>
          <w:bCs/>
          <w:szCs w:val="24"/>
          <w:u w:val="single"/>
        </w:rPr>
      </w:pPr>
      <w:r w:rsidRPr="007F2A8F">
        <w:rPr>
          <w:rFonts w:cs="Arial"/>
          <w:bCs/>
          <w:szCs w:val="24"/>
          <w:u w:val="single"/>
        </w:rPr>
        <w:lastRenderedPageBreak/>
        <w:t>Question 1</w:t>
      </w:r>
    </w:p>
    <w:p w:rsidR="007F2A8F" w:rsidRDefault="007F2A8F" w:rsidP="006B5D16">
      <w:pPr>
        <w:jc w:val="both"/>
        <w:rPr>
          <w:rFonts w:cs="Arial"/>
          <w:bCs/>
          <w:szCs w:val="24"/>
        </w:rPr>
      </w:pPr>
      <w:r>
        <w:rPr>
          <w:rFonts w:cs="Arial"/>
          <w:bCs/>
          <w:noProof/>
          <w:szCs w:val="24"/>
          <w:lang w:eastAsia="en-GB"/>
        </w:rPr>
        <w:drawing>
          <wp:inline distT="0" distB="0" distL="0" distR="0" wp14:anchorId="0E03A6A1" wp14:editId="3D1C39F1">
            <wp:extent cx="5700409" cy="324903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0860" cy="3249295"/>
                    </a:xfrm>
                    <a:prstGeom prst="rect">
                      <a:avLst/>
                    </a:prstGeom>
                    <a:noFill/>
                  </pic:spPr>
                </pic:pic>
              </a:graphicData>
            </a:graphic>
          </wp:inline>
        </w:drawing>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4F6228" w:themeFill="accent3" w:themeFillShade="80"/>
        <w:tblLook w:val="04A0" w:firstRow="1" w:lastRow="0" w:firstColumn="1" w:lastColumn="0" w:noHBand="0" w:noVBand="1"/>
      </w:tblPr>
      <w:tblGrid>
        <w:gridCol w:w="9016"/>
      </w:tblGrid>
      <w:tr w:rsidR="00FE562B" w:rsidRPr="00FE562B" w:rsidTr="002D5827">
        <w:trPr>
          <w:trHeight w:val="303"/>
        </w:trPr>
        <w:tc>
          <w:tcPr>
            <w:tcW w:w="9242" w:type="dxa"/>
            <w:shd w:val="clear" w:color="auto" w:fill="4F6228" w:themeFill="accent3" w:themeFillShade="80"/>
          </w:tcPr>
          <w:p w:rsidR="00FE562B" w:rsidRPr="00FE562B" w:rsidRDefault="00FE562B" w:rsidP="00FE562B">
            <w:pPr>
              <w:jc w:val="center"/>
              <w:rPr>
                <w:rFonts w:cs="Arial"/>
                <w:bCs/>
                <w:color w:val="FFFFFF" w:themeColor="background1"/>
                <w:szCs w:val="24"/>
                <w:u w:val="single"/>
              </w:rPr>
            </w:pPr>
            <w:r w:rsidRPr="00FE562B">
              <w:rPr>
                <w:rFonts w:cs="Arial"/>
                <w:b/>
                <w:bCs/>
                <w:color w:val="BFBFBF" w:themeColor="background1" w:themeShade="BF"/>
                <w:sz w:val="22"/>
              </w:rPr>
              <w:t>27.12% of responses received were positive whereas 64.37% were negative.</w:t>
            </w:r>
          </w:p>
        </w:tc>
      </w:tr>
    </w:tbl>
    <w:p w:rsidR="00FE562B" w:rsidRPr="00FE562B" w:rsidRDefault="00FE562B" w:rsidP="006B5D16">
      <w:pPr>
        <w:jc w:val="both"/>
        <w:rPr>
          <w:rFonts w:cs="Arial"/>
          <w:bCs/>
          <w:color w:val="1F497D" w:themeColor="text2"/>
          <w:szCs w:val="24"/>
          <w:u w:val="single"/>
        </w:rPr>
      </w:pPr>
    </w:p>
    <w:p w:rsidR="007F2A8F" w:rsidRDefault="007F2A8F" w:rsidP="006B5D16">
      <w:pPr>
        <w:jc w:val="both"/>
        <w:rPr>
          <w:rFonts w:cs="Arial"/>
          <w:bCs/>
          <w:szCs w:val="24"/>
        </w:rPr>
      </w:pPr>
      <w:r w:rsidRPr="007F2A8F">
        <w:rPr>
          <w:rFonts w:cs="Arial"/>
          <w:bCs/>
          <w:szCs w:val="24"/>
          <w:u w:val="single"/>
        </w:rPr>
        <w:t>Question 2</w:t>
      </w:r>
    </w:p>
    <w:p w:rsidR="007F2A8F" w:rsidRPr="007F2A8F" w:rsidRDefault="007F2A8F" w:rsidP="006B5D16">
      <w:pPr>
        <w:jc w:val="both"/>
        <w:rPr>
          <w:rFonts w:cs="Arial"/>
          <w:bCs/>
          <w:szCs w:val="24"/>
        </w:rPr>
      </w:pPr>
      <w:r>
        <w:rPr>
          <w:rFonts w:cs="Arial"/>
          <w:bCs/>
          <w:noProof/>
          <w:szCs w:val="24"/>
          <w:lang w:eastAsia="en-GB"/>
        </w:rPr>
        <w:drawing>
          <wp:inline distT="0" distB="0" distL="0" distR="0" wp14:anchorId="7EE7A904" wp14:editId="184BEFD3">
            <wp:extent cx="5700409" cy="32582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889" cy="3255645"/>
                    </a:xfrm>
                    <a:prstGeom prst="rect">
                      <a:avLst/>
                    </a:prstGeom>
                    <a:noFill/>
                  </pic:spPr>
                </pic:pic>
              </a:graphicData>
            </a:graphic>
          </wp:inline>
        </w:drawing>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4F6228" w:themeFill="accent3" w:themeFillShade="80"/>
        <w:tblLook w:val="04A0" w:firstRow="1" w:lastRow="0" w:firstColumn="1" w:lastColumn="0" w:noHBand="0" w:noVBand="1"/>
      </w:tblPr>
      <w:tblGrid>
        <w:gridCol w:w="9016"/>
      </w:tblGrid>
      <w:tr w:rsidR="00FE562B" w:rsidRPr="00FE562B" w:rsidTr="002D5827">
        <w:trPr>
          <w:trHeight w:val="303"/>
        </w:trPr>
        <w:tc>
          <w:tcPr>
            <w:tcW w:w="9242" w:type="dxa"/>
            <w:shd w:val="clear" w:color="auto" w:fill="4F6228" w:themeFill="accent3" w:themeFillShade="80"/>
          </w:tcPr>
          <w:p w:rsidR="00FE562B" w:rsidRPr="00FE562B" w:rsidRDefault="00FE562B" w:rsidP="00E0427E">
            <w:pPr>
              <w:jc w:val="center"/>
              <w:rPr>
                <w:rFonts w:cs="Arial"/>
                <w:bCs/>
                <w:color w:val="FFFFFF" w:themeColor="background1"/>
                <w:szCs w:val="24"/>
                <w:u w:val="single"/>
              </w:rPr>
            </w:pPr>
            <w:r>
              <w:rPr>
                <w:rFonts w:cs="Arial"/>
                <w:b/>
                <w:bCs/>
                <w:color w:val="BFBFBF" w:themeColor="background1" w:themeShade="BF"/>
                <w:sz w:val="22"/>
              </w:rPr>
              <w:t>59.76</w:t>
            </w:r>
            <w:r w:rsidRPr="00FE562B">
              <w:rPr>
                <w:rFonts w:cs="Arial"/>
                <w:b/>
                <w:bCs/>
                <w:color w:val="BFBFBF" w:themeColor="background1" w:themeShade="BF"/>
                <w:sz w:val="22"/>
              </w:rPr>
              <w:t>% of responses received were positive whereas</w:t>
            </w:r>
            <w:r>
              <w:rPr>
                <w:rFonts w:cs="Arial"/>
                <w:b/>
                <w:bCs/>
                <w:color w:val="BFBFBF" w:themeColor="background1" w:themeShade="BF"/>
                <w:sz w:val="22"/>
              </w:rPr>
              <w:t xml:space="preserve"> 24.36</w:t>
            </w:r>
            <w:r w:rsidRPr="00FE562B">
              <w:rPr>
                <w:rFonts w:cs="Arial"/>
                <w:b/>
                <w:bCs/>
                <w:color w:val="BFBFBF" w:themeColor="background1" w:themeShade="BF"/>
                <w:sz w:val="22"/>
              </w:rPr>
              <w:t>% were negative.</w:t>
            </w:r>
          </w:p>
        </w:tc>
      </w:tr>
    </w:tbl>
    <w:p w:rsidR="00FE562B" w:rsidRDefault="00FE562B" w:rsidP="006B5D16">
      <w:pPr>
        <w:jc w:val="both"/>
        <w:rPr>
          <w:rFonts w:cs="Arial"/>
          <w:bCs/>
          <w:i/>
          <w:szCs w:val="24"/>
          <w:u w:val="single"/>
        </w:rPr>
      </w:pPr>
    </w:p>
    <w:p w:rsidR="00F21D01" w:rsidRDefault="00F21D01">
      <w:pPr>
        <w:rPr>
          <w:rFonts w:cs="Arial"/>
          <w:bCs/>
          <w:i/>
          <w:szCs w:val="24"/>
          <w:u w:val="single"/>
        </w:rPr>
      </w:pPr>
      <w:r>
        <w:rPr>
          <w:rFonts w:cs="Arial"/>
          <w:bCs/>
          <w:i/>
          <w:szCs w:val="24"/>
          <w:u w:val="single"/>
        </w:rPr>
        <w:br w:type="page"/>
      </w:r>
    </w:p>
    <w:p w:rsidR="007F2A8F" w:rsidRPr="007F2A8F" w:rsidRDefault="007F2A8F" w:rsidP="006B5D16">
      <w:pPr>
        <w:jc w:val="both"/>
        <w:rPr>
          <w:rFonts w:cs="Arial"/>
          <w:bCs/>
          <w:szCs w:val="24"/>
          <w:u w:val="single"/>
        </w:rPr>
      </w:pPr>
      <w:r>
        <w:rPr>
          <w:rFonts w:cs="Arial"/>
          <w:bCs/>
          <w:szCs w:val="24"/>
          <w:u w:val="single"/>
        </w:rPr>
        <w:lastRenderedPageBreak/>
        <w:t>Question 3</w:t>
      </w:r>
    </w:p>
    <w:p w:rsidR="006F3DEC" w:rsidRDefault="007F2A8F" w:rsidP="006B5D16">
      <w:pPr>
        <w:jc w:val="both"/>
        <w:rPr>
          <w:rFonts w:cs="Arial"/>
          <w:bCs/>
          <w:szCs w:val="24"/>
        </w:rPr>
      </w:pPr>
      <w:r>
        <w:rPr>
          <w:rFonts w:cs="Arial"/>
          <w:bCs/>
          <w:noProof/>
          <w:szCs w:val="24"/>
          <w:lang w:eastAsia="en-GB"/>
        </w:rPr>
        <w:drawing>
          <wp:inline distT="0" distB="0" distL="0" distR="0" wp14:anchorId="343C1E63" wp14:editId="0166804E">
            <wp:extent cx="5719864" cy="324903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0316" cy="3249295"/>
                    </a:xfrm>
                    <a:prstGeom prst="rect">
                      <a:avLst/>
                    </a:prstGeom>
                    <a:noFill/>
                  </pic:spPr>
                </pic:pic>
              </a:graphicData>
            </a:graphic>
          </wp:inline>
        </w:drawing>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4F6228" w:themeFill="accent3" w:themeFillShade="80"/>
        <w:tblLook w:val="04A0" w:firstRow="1" w:lastRow="0" w:firstColumn="1" w:lastColumn="0" w:noHBand="0" w:noVBand="1"/>
      </w:tblPr>
      <w:tblGrid>
        <w:gridCol w:w="9016"/>
      </w:tblGrid>
      <w:tr w:rsidR="00FE562B" w:rsidRPr="00FE562B" w:rsidTr="005C2126">
        <w:trPr>
          <w:trHeight w:val="303"/>
        </w:trPr>
        <w:tc>
          <w:tcPr>
            <w:tcW w:w="9242" w:type="dxa"/>
            <w:shd w:val="clear" w:color="auto" w:fill="4F6228" w:themeFill="accent3" w:themeFillShade="80"/>
          </w:tcPr>
          <w:p w:rsidR="00FE562B" w:rsidRPr="00FE562B" w:rsidRDefault="00FE562B" w:rsidP="00E0427E">
            <w:pPr>
              <w:jc w:val="center"/>
              <w:rPr>
                <w:rFonts w:cs="Arial"/>
                <w:bCs/>
                <w:color w:val="FFFFFF" w:themeColor="background1"/>
                <w:szCs w:val="24"/>
                <w:u w:val="single"/>
              </w:rPr>
            </w:pPr>
            <w:r>
              <w:rPr>
                <w:rFonts w:cs="Arial"/>
                <w:b/>
                <w:bCs/>
                <w:color w:val="BFBFBF" w:themeColor="background1" w:themeShade="BF"/>
                <w:sz w:val="22"/>
              </w:rPr>
              <w:t>15.01</w:t>
            </w:r>
            <w:r w:rsidRPr="00FE562B">
              <w:rPr>
                <w:rFonts w:cs="Arial"/>
                <w:b/>
                <w:bCs/>
                <w:color w:val="BFBFBF" w:themeColor="background1" w:themeShade="BF"/>
                <w:sz w:val="22"/>
              </w:rPr>
              <w:t>% of responses received were positive whereas</w:t>
            </w:r>
            <w:r>
              <w:rPr>
                <w:rFonts w:cs="Arial"/>
                <w:b/>
                <w:bCs/>
                <w:color w:val="BFBFBF" w:themeColor="background1" w:themeShade="BF"/>
                <w:sz w:val="22"/>
              </w:rPr>
              <w:t xml:space="preserve"> 79.56</w:t>
            </w:r>
            <w:r w:rsidRPr="00FE562B">
              <w:rPr>
                <w:rFonts w:cs="Arial"/>
                <w:b/>
                <w:bCs/>
                <w:color w:val="BFBFBF" w:themeColor="background1" w:themeShade="BF"/>
                <w:sz w:val="22"/>
              </w:rPr>
              <w:t>% were negative.</w:t>
            </w:r>
          </w:p>
        </w:tc>
      </w:tr>
    </w:tbl>
    <w:p w:rsidR="005C2126" w:rsidRDefault="005C2126" w:rsidP="005C2126">
      <w:pPr>
        <w:jc w:val="both"/>
        <w:rPr>
          <w:rFonts w:cs="Arial"/>
          <w:bCs/>
          <w:szCs w:val="24"/>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shd w:val="clear" w:color="auto" w:fill="365F91" w:themeFill="accent1" w:themeFillShade="BF"/>
        <w:tblLook w:val="04A0" w:firstRow="1" w:lastRow="0" w:firstColumn="1" w:lastColumn="0" w:noHBand="0" w:noVBand="1"/>
      </w:tblPr>
      <w:tblGrid>
        <w:gridCol w:w="9016"/>
      </w:tblGrid>
      <w:tr w:rsidR="005C2126" w:rsidTr="00C41535">
        <w:trPr>
          <w:trHeight w:val="234"/>
        </w:trPr>
        <w:tc>
          <w:tcPr>
            <w:tcW w:w="9016" w:type="dxa"/>
            <w:shd w:val="clear" w:color="auto" w:fill="365F91" w:themeFill="accent1" w:themeFillShade="BF"/>
          </w:tcPr>
          <w:p w:rsidR="005C2126" w:rsidRDefault="005C2126" w:rsidP="00C41535">
            <w:pPr>
              <w:rPr>
                <w:rFonts w:cs="Arial"/>
                <w:bCs/>
                <w:szCs w:val="24"/>
              </w:rPr>
            </w:pPr>
            <w:r>
              <w:rPr>
                <w:rFonts w:cs="Arial"/>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 Street Parking</w:t>
            </w:r>
          </w:p>
        </w:tc>
      </w:tr>
    </w:tbl>
    <w:p w:rsidR="005C2126" w:rsidRDefault="005C2126" w:rsidP="007F2A8F">
      <w:pPr>
        <w:jc w:val="both"/>
        <w:rPr>
          <w:rFonts w:cs="Arial"/>
          <w:bCs/>
          <w:i/>
          <w:szCs w:val="24"/>
          <w:u w:val="single"/>
        </w:rPr>
      </w:pPr>
    </w:p>
    <w:p w:rsidR="00A328A2" w:rsidRPr="00231F9E" w:rsidRDefault="00F21D01" w:rsidP="006B5D16">
      <w:pPr>
        <w:jc w:val="both"/>
        <w:rPr>
          <w:rFonts w:cs="Arial"/>
          <w:bCs/>
          <w:sz w:val="22"/>
        </w:rPr>
      </w:pPr>
      <w:r w:rsidRPr="00231F9E">
        <w:rPr>
          <w:rFonts w:cs="Arial"/>
          <w:bCs/>
          <w:sz w:val="22"/>
        </w:rPr>
        <w:t>There are currently three charging car parks within the town centre located at Kyle Street, Barns Crescent and Charlotte Street. All other existing Council car parks are free of charge. The Strategy recognises the need to better manage these facilities to encourage a greater turnover of spaces</w:t>
      </w:r>
      <w:r w:rsidR="00965D5E" w:rsidRPr="00231F9E">
        <w:rPr>
          <w:rFonts w:cs="Arial"/>
          <w:bCs/>
          <w:sz w:val="22"/>
        </w:rPr>
        <w:t xml:space="preserve"> particularly during peak periods.</w:t>
      </w:r>
    </w:p>
    <w:p w:rsidR="00965D5E" w:rsidRDefault="00965D5E" w:rsidP="006B5D16">
      <w:pPr>
        <w:jc w:val="both"/>
        <w:rPr>
          <w:rFonts w:cs="Arial"/>
          <w:bCs/>
          <w:szCs w:val="24"/>
        </w:rPr>
      </w:pPr>
      <w:r w:rsidRPr="00231F9E">
        <w:rPr>
          <w:rFonts w:cs="Arial"/>
          <w:bCs/>
          <w:sz w:val="22"/>
        </w:rPr>
        <w:t>A more integrated approach to managing the Council’s car parks which takes account of seasonal and peak period demands which</w:t>
      </w:r>
      <w:r w:rsidR="000711B0" w:rsidRPr="00231F9E">
        <w:rPr>
          <w:rFonts w:cs="Arial"/>
          <w:bCs/>
          <w:sz w:val="22"/>
        </w:rPr>
        <w:t xml:space="preserve"> also</w:t>
      </w:r>
      <w:r w:rsidRPr="00231F9E">
        <w:rPr>
          <w:rFonts w:cs="Arial"/>
          <w:bCs/>
          <w:sz w:val="22"/>
        </w:rPr>
        <w:t xml:space="preserve"> ensures a consistent approach and the best use of the facilities on offer</w:t>
      </w:r>
      <w:r w:rsidR="000711B0" w:rsidRPr="00231F9E">
        <w:rPr>
          <w:rFonts w:cs="Arial"/>
          <w:bCs/>
          <w:sz w:val="22"/>
        </w:rPr>
        <w:t xml:space="preserve">, all to the benefit of customers of the </w:t>
      </w:r>
      <w:r w:rsidRPr="00231F9E">
        <w:rPr>
          <w:rFonts w:cs="Arial"/>
          <w:bCs/>
          <w:sz w:val="22"/>
        </w:rPr>
        <w:t>town centre business</w:t>
      </w:r>
      <w:r w:rsidR="000711B0" w:rsidRPr="00231F9E">
        <w:rPr>
          <w:rFonts w:cs="Arial"/>
          <w:bCs/>
          <w:sz w:val="22"/>
        </w:rPr>
        <w:t>es</w:t>
      </w:r>
      <w:r w:rsidRPr="00231F9E">
        <w:rPr>
          <w:rFonts w:cs="Arial"/>
          <w:bCs/>
          <w:sz w:val="22"/>
        </w:rPr>
        <w:t xml:space="preserve"> and amenities</w:t>
      </w:r>
      <w:r w:rsidR="000711B0" w:rsidRPr="00231F9E">
        <w:rPr>
          <w:rFonts w:cs="Arial"/>
          <w:bCs/>
          <w:sz w:val="22"/>
        </w:rPr>
        <w:t>,</w:t>
      </w:r>
      <w:r w:rsidRPr="00231F9E">
        <w:rPr>
          <w:rFonts w:cs="Arial"/>
          <w:bCs/>
          <w:sz w:val="22"/>
        </w:rPr>
        <w:t xml:space="preserve"> needs to be developed. Only one question was posed i</w:t>
      </w:r>
      <w:r w:rsidR="000711B0" w:rsidRPr="00231F9E">
        <w:rPr>
          <w:rFonts w:cs="Arial"/>
          <w:bCs/>
          <w:sz w:val="22"/>
        </w:rPr>
        <w:t>n</w:t>
      </w:r>
      <w:r w:rsidR="00231F9E">
        <w:rPr>
          <w:rFonts w:cs="Arial"/>
          <w:bCs/>
          <w:sz w:val="22"/>
        </w:rPr>
        <w:t xml:space="preserve"> this regard as detailed below:</w:t>
      </w:r>
    </w:p>
    <w:p w:rsidR="00965D5E" w:rsidRDefault="00965D5E">
      <w:pPr>
        <w:rPr>
          <w:rFonts w:cs="Arial"/>
          <w:bCs/>
          <w:szCs w:val="24"/>
        </w:rPr>
      </w:pPr>
      <w:r>
        <w:rPr>
          <w:rFonts w:cs="Arial"/>
          <w:bCs/>
          <w:szCs w:val="24"/>
        </w:rPr>
        <w:br w:type="page"/>
      </w:r>
    </w:p>
    <w:p w:rsidR="00A64943" w:rsidRDefault="00A64943" w:rsidP="00A64943">
      <w:pPr>
        <w:jc w:val="both"/>
        <w:rPr>
          <w:rFonts w:cs="Arial"/>
          <w:bCs/>
          <w:szCs w:val="24"/>
          <w:u w:val="single"/>
        </w:rPr>
      </w:pPr>
      <w:r>
        <w:rPr>
          <w:rFonts w:cs="Arial"/>
          <w:bCs/>
          <w:szCs w:val="24"/>
          <w:u w:val="single"/>
        </w:rPr>
        <w:lastRenderedPageBreak/>
        <w:t>Question 4</w:t>
      </w:r>
    </w:p>
    <w:p w:rsidR="00A64943" w:rsidRDefault="00A64943" w:rsidP="00A64943">
      <w:pPr>
        <w:jc w:val="both"/>
        <w:rPr>
          <w:rFonts w:cs="Arial"/>
          <w:bCs/>
          <w:szCs w:val="24"/>
        </w:rPr>
      </w:pPr>
      <w:r>
        <w:rPr>
          <w:rFonts w:cs="Arial"/>
          <w:bCs/>
          <w:noProof/>
          <w:szCs w:val="24"/>
          <w:lang w:eastAsia="en-GB"/>
        </w:rPr>
        <w:drawing>
          <wp:inline distT="0" distB="0" distL="0" distR="0" wp14:anchorId="5454D6A0" wp14:editId="55BA8AFF">
            <wp:extent cx="5719864" cy="32582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9864" cy="3258228"/>
                    </a:xfrm>
                    <a:prstGeom prst="rect">
                      <a:avLst/>
                    </a:prstGeom>
                    <a:noFill/>
                  </pic:spPr>
                </pic:pic>
              </a:graphicData>
            </a:graphic>
          </wp:inline>
        </w:drawing>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4F6228" w:themeFill="accent3" w:themeFillShade="80"/>
        <w:tblLook w:val="04A0" w:firstRow="1" w:lastRow="0" w:firstColumn="1" w:lastColumn="0" w:noHBand="0" w:noVBand="1"/>
      </w:tblPr>
      <w:tblGrid>
        <w:gridCol w:w="9016"/>
      </w:tblGrid>
      <w:tr w:rsidR="00FE562B" w:rsidRPr="00FE562B" w:rsidTr="002D5827">
        <w:trPr>
          <w:trHeight w:val="303"/>
        </w:trPr>
        <w:tc>
          <w:tcPr>
            <w:tcW w:w="9242" w:type="dxa"/>
            <w:shd w:val="clear" w:color="auto" w:fill="4F6228" w:themeFill="accent3" w:themeFillShade="80"/>
          </w:tcPr>
          <w:p w:rsidR="00FE562B" w:rsidRPr="00FE562B" w:rsidRDefault="00FE562B" w:rsidP="00E0427E">
            <w:pPr>
              <w:jc w:val="center"/>
              <w:rPr>
                <w:rFonts w:cs="Arial"/>
                <w:bCs/>
                <w:color w:val="FFFFFF" w:themeColor="background1"/>
                <w:szCs w:val="24"/>
                <w:u w:val="single"/>
              </w:rPr>
            </w:pPr>
            <w:r>
              <w:rPr>
                <w:rFonts w:cs="Arial"/>
                <w:b/>
                <w:bCs/>
                <w:color w:val="BFBFBF" w:themeColor="background1" w:themeShade="BF"/>
                <w:sz w:val="22"/>
              </w:rPr>
              <w:t>13.08</w:t>
            </w:r>
            <w:r w:rsidRPr="00FE562B">
              <w:rPr>
                <w:rFonts w:cs="Arial"/>
                <w:b/>
                <w:bCs/>
                <w:color w:val="BFBFBF" w:themeColor="background1" w:themeShade="BF"/>
                <w:sz w:val="22"/>
              </w:rPr>
              <w:t>% of responses received were positive whereas</w:t>
            </w:r>
            <w:r>
              <w:rPr>
                <w:rFonts w:cs="Arial"/>
                <w:b/>
                <w:bCs/>
                <w:color w:val="BFBFBF" w:themeColor="background1" w:themeShade="BF"/>
                <w:sz w:val="22"/>
              </w:rPr>
              <w:t xml:space="preserve"> 85.03</w:t>
            </w:r>
            <w:r w:rsidRPr="00FE562B">
              <w:rPr>
                <w:rFonts w:cs="Arial"/>
                <w:b/>
                <w:bCs/>
                <w:color w:val="BFBFBF" w:themeColor="background1" w:themeShade="BF"/>
                <w:sz w:val="22"/>
              </w:rPr>
              <w:t>% were negative.</w:t>
            </w:r>
          </w:p>
        </w:tc>
      </w:tr>
    </w:tbl>
    <w:p w:rsidR="00CE2F82" w:rsidRDefault="00CE2F82" w:rsidP="006B5D16">
      <w:pPr>
        <w:jc w:val="both"/>
        <w:rPr>
          <w:rFonts w:cs="Arial"/>
          <w:b/>
          <w:bCs/>
          <w:i/>
          <w:color w:val="0070C0"/>
          <w:sz w:val="32"/>
          <w:szCs w:val="32"/>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shd w:val="clear" w:color="auto" w:fill="365F91" w:themeFill="accent1" w:themeFillShade="BF"/>
        <w:tblLook w:val="04A0" w:firstRow="1" w:lastRow="0" w:firstColumn="1" w:lastColumn="0" w:noHBand="0" w:noVBand="1"/>
      </w:tblPr>
      <w:tblGrid>
        <w:gridCol w:w="9016"/>
      </w:tblGrid>
      <w:tr w:rsidR="002D5827" w:rsidTr="00C41535">
        <w:trPr>
          <w:trHeight w:val="234"/>
        </w:trPr>
        <w:tc>
          <w:tcPr>
            <w:tcW w:w="9016" w:type="dxa"/>
            <w:shd w:val="clear" w:color="auto" w:fill="365F91" w:themeFill="accent1" w:themeFillShade="BF"/>
          </w:tcPr>
          <w:p w:rsidR="002D5827" w:rsidRDefault="002D5827" w:rsidP="00C41535">
            <w:pPr>
              <w:rPr>
                <w:rFonts w:cs="Arial"/>
                <w:bCs/>
                <w:szCs w:val="24"/>
              </w:rPr>
            </w:pPr>
            <w:r>
              <w:rPr>
                <w:rFonts w:cs="Arial"/>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Permit Parking</w:t>
            </w:r>
          </w:p>
        </w:tc>
      </w:tr>
    </w:tbl>
    <w:p w:rsidR="00A64943" w:rsidRPr="00CD09D6" w:rsidRDefault="00A64943" w:rsidP="006B5D16">
      <w:pPr>
        <w:jc w:val="both"/>
        <w:rPr>
          <w:rFonts w:cs="Arial"/>
          <w:bCs/>
          <w:color w:val="1F497D" w:themeColor="text2"/>
          <w:sz w:val="32"/>
          <w:szCs w:val="32"/>
        </w:rPr>
      </w:pPr>
    </w:p>
    <w:p w:rsidR="00CC431D" w:rsidRPr="00231F9E" w:rsidRDefault="00CC431D" w:rsidP="006B5D16">
      <w:pPr>
        <w:jc w:val="both"/>
        <w:rPr>
          <w:rFonts w:cs="Arial"/>
          <w:bCs/>
          <w:sz w:val="22"/>
        </w:rPr>
      </w:pPr>
      <w:r w:rsidRPr="00231F9E">
        <w:rPr>
          <w:rFonts w:cs="Arial"/>
          <w:bCs/>
          <w:sz w:val="22"/>
        </w:rPr>
        <w:t xml:space="preserve">Again, as detailed in the Parking Strategy, the existing permit systems in operation within Ayr require modification and overhaul. There are numerous types of permit parking arrangements in operation which have been in place for many years and are no longer fit for purpose. There is an existing scheme which offers street exclusivity to residents at the nominal cost of £0.50. There is insufficient provision to support various groups such as tradespersons, window cleaners and carers and there are further historic issues </w:t>
      </w:r>
      <w:r w:rsidR="00374D3F" w:rsidRPr="00231F9E">
        <w:rPr>
          <w:rFonts w:cs="Arial"/>
          <w:bCs/>
          <w:sz w:val="22"/>
        </w:rPr>
        <w:t>caused</w:t>
      </w:r>
      <w:r w:rsidRPr="00231F9E">
        <w:rPr>
          <w:rFonts w:cs="Arial"/>
          <w:bCs/>
          <w:sz w:val="22"/>
        </w:rPr>
        <w:t xml:space="preserve"> by </w:t>
      </w:r>
      <w:r w:rsidR="003B22E1" w:rsidRPr="00231F9E">
        <w:rPr>
          <w:rFonts w:cs="Arial"/>
          <w:bCs/>
          <w:sz w:val="22"/>
        </w:rPr>
        <w:t>indiscriminate</w:t>
      </w:r>
      <w:r w:rsidRPr="00231F9E">
        <w:rPr>
          <w:rFonts w:cs="Arial"/>
          <w:bCs/>
          <w:sz w:val="22"/>
        </w:rPr>
        <w:t xml:space="preserve"> parking in street</w:t>
      </w:r>
      <w:r w:rsidR="00C47DEA" w:rsidRPr="00231F9E">
        <w:rPr>
          <w:rFonts w:cs="Arial"/>
          <w:bCs/>
          <w:sz w:val="22"/>
        </w:rPr>
        <w:t>s</w:t>
      </w:r>
      <w:r w:rsidRPr="00231F9E">
        <w:rPr>
          <w:rFonts w:cs="Arial"/>
          <w:bCs/>
          <w:sz w:val="22"/>
        </w:rPr>
        <w:t xml:space="preserve"> close to the Ayrshire College campus.</w:t>
      </w:r>
    </w:p>
    <w:p w:rsidR="00CC431D" w:rsidRPr="00231F9E" w:rsidRDefault="00CC431D" w:rsidP="006B5D16">
      <w:pPr>
        <w:jc w:val="both"/>
        <w:rPr>
          <w:rFonts w:cs="Arial"/>
          <w:bCs/>
          <w:sz w:val="22"/>
        </w:rPr>
      </w:pPr>
      <w:r w:rsidRPr="00231F9E">
        <w:rPr>
          <w:rFonts w:cs="Arial"/>
          <w:bCs/>
          <w:sz w:val="22"/>
        </w:rPr>
        <w:t xml:space="preserve">Proposals put forward to resolve these issues include the removal of residents only exclusivity within certain streets, review of the existing residents permit zone and the period </w:t>
      </w:r>
      <w:r w:rsidR="000711B0" w:rsidRPr="00231F9E">
        <w:rPr>
          <w:rFonts w:cs="Arial"/>
          <w:bCs/>
          <w:sz w:val="22"/>
        </w:rPr>
        <w:t xml:space="preserve">the </w:t>
      </w:r>
      <w:r w:rsidRPr="00231F9E">
        <w:rPr>
          <w:rFonts w:cs="Arial"/>
          <w:bCs/>
          <w:sz w:val="22"/>
        </w:rPr>
        <w:t>permits apply along with the introduction of an equitable charging structure.</w:t>
      </w:r>
    </w:p>
    <w:p w:rsidR="005C3E21" w:rsidRPr="00231F9E" w:rsidRDefault="005C3E21" w:rsidP="006B5D16">
      <w:pPr>
        <w:jc w:val="both"/>
        <w:rPr>
          <w:rFonts w:cs="Arial"/>
          <w:bCs/>
          <w:sz w:val="22"/>
        </w:rPr>
      </w:pPr>
      <w:r w:rsidRPr="00231F9E">
        <w:rPr>
          <w:rFonts w:cs="Arial"/>
          <w:bCs/>
          <w:sz w:val="22"/>
        </w:rPr>
        <w:t xml:space="preserve">It is also proposed to introduce a permit system which </w:t>
      </w:r>
      <w:r w:rsidR="00374D3F" w:rsidRPr="00231F9E">
        <w:rPr>
          <w:rFonts w:cs="Arial"/>
          <w:bCs/>
          <w:sz w:val="22"/>
        </w:rPr>
        <w:t>accommodates</w:t>
      </w:r>
      <w:r w:rsidRPr="00231F9E">
        <w:rPr>
          <w:rFonts w:cs="Arial"/>
          <w:bCs/>
          <w:sz w:val="22"/>
        </w:rPr>
        <w:t xml:space="preserve"> the needs of visitors, tradespersons and others. The area</w:t>
      </w:r>
      <w:r w:rsidR="00374D3F" w:rsidRPr="00231F9E">
        <w:rPr>
          <w:rFonts w:cs="Arial"/>
          <w:bCs/>
          <w:sz w:val="22"/>
        </w:rPr>
        <w:t>s</w:t>
      </w:r>
      <w:r w:rsidRPr="00231F9E">
        <w:rPr>
          <w:rFonts w:cs="Arial"/>
          <w:bCs/>
          <w:sz w:val="22"/>
        </w:rPr>
        <w:t xml:space="preserve"> subject to these proposals were listed in the consultation pages and the following two questions</w:t>
      </w:r>
      <w:r w:rsidR="00231F9E">
        <w:rPr>
          <w:rFonts w:cs="Arial"/>
          <w:bCs/>
          <w:sz w:val="22"/>
        </w:rPr>
        <w:t xml:space="preserve"> were posed:</w:t>
      </w:r>
    </w:p>
    <w:p w:rsidR="005C3E21" w:rsidRDefault="005C3E21">
      <w:pPr>
        <w:rPr>
          <w:rFonts w:cs="Arial"/>
          <w:bCs/>
          <w:szCs w:val="24"/>
        </w:rPr>
      </w:pPr>
      <w:r>
        <w:rPr>
          <w:rFonts w:cs="Arial"/>
          <w:bCs/>
          <w:szCs w:val="24"/>
        </w:rPr>
        <w:br w:type="page"/>
      </w:r>
    </w:p>
    <w:p w:rsidR="00B63840" w:rsidRDefault="005C3E21">
      <w:pPr>
        <w:rPr>
          <w:u w:val="single"/>
        </w:rPr>
      </w:pPr>
      <w:r w:rsidRPr="005C3E21">
        <w:rPr>
          <w:u w:val="single"/>
        </w:rPr>
        <w:lastRenderedPageBreak/>
        <w:t>Question 5</w:t>
      </w:r>
    </w:p>
    <w:p w:rsidR="005C3E21" w:rsidRDefault="005C3E21">
      <w:pPr>
        <w:rPr>
          <w:u w:val="single"/>
        </w:rPr>
      </w:pPr>
      <w:r>
        <w:rPr>
          <w:noProof/>
          <w:lang w:eastAsia="en-GB"/>
        </w:rPr>
        <w:drawing>
          <wp:inline distT="0" distB="0" distL="0" distR="0" wp14:anchorId="707339E4" wp14:editId="0F80D731">
            <wp:extent cx="5731510" cy="3179661"/>
            <wp:effectExtent l="0" t="0" r="21590" b="20955"/>
            <wp:docPr id="2" name="Chart 2">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4F6228" w:themeFill="accent3" w:themeFillShade="80"/>
        <w:tblLook w:val="04A0" w:firstRow="1" w:lastRow="0" w:firstColumn="1" w:lastColumn="0" w:noHBand="0" w:noVBand="1"/>
      </w:tblPr>
      <w:tblGrid>
        <w:gridCol w:w="9016"/>
      </w:tblGrid>
      <w:tr w:rsidR="00FE562B" w:rsidRPr="00FE562B" w:rsidTr="002D5827">
        <w:trPr>
          <w:trHeight w:val="303"/>
        </w:trPr>
        <w:tc>
          <w:tcPr>
            <w:tcW w:w="9242" w:type="dxa"/>
            <w:shd w:val="clear" w:color="auto" w:fill="4F6228" w:themeFill="accent3" w:themeFillShade="80"/>
          </w:tcPr>
          <w:p w:rsidR="00FE562B" w:rsidRPr="00FE562B" w:rsidRDefault="00FE562B" w:rsidP="00E0427E">
            <w:pPr>
              <w:jc w:val="center"/>
              <w:rPr>
                <w:rFonts w:cs="Arial"/>
                <w:bCs/>
                <w:color w:val="FFFFFF" w:themeColor="background1"/>
                <w:szCs w:val="24"/>
                <w:u w:val="single"/>
              </w:rPr>
            </w:pPr>
            <w:r>
              <w:rPr>
                <w:rFonts w:cs="Arial"/>
                <w:b/>
                <w:bCs/>
                <w:color w:val="BFBFBF" w:themeColor="background1" w:themeShade="BF"/>
                <w:sz w:val="22"/>
              </w:rPr>
              <w:t>37.29</w:t>
            </w:r>
            <w:r w:rsidRPr="00FE562B">
              <w:rPr>
                <w:rFonts w:cs="Arial"/>
                <w:b/>
                <w:bCs/>
                <w:color w:val="BFBFBF" w:themeColor="background1" w:themeShade="BF"/>
                <w:sz w:val="22"/>
              </w:rPr>
              <w:t>% of responses received were positive whereas</w:t>
            </w:r>
            <w:r>
              <w:rPr>
                <w:rFonts w:cs="Arial"/>
                <w:b/>
                <w:bCs/>
                <w:color w:val="BFBFBF" w:themeColor="background1" w:themeShade="BF"/>
                <w:sz w:val="22"/>
              </w:rPr>
              <w:t xml:space="preserve"> 48.91</w:t>
            </w:r>
            <w:r w:rsidRPr="00FE562B">
              <w:rPr>
                <w:rFonts w:cs="Arial"/>
                <w:b/>
                <w:bCs/>
                <w:color w:val="BFBFBF" w:themeColor="background1" w:themeShade="BF"/>
                <w:sz w:val="22"/>
              </w:rPr>
              <w:t>% were negative.</w:t>
            </w:r>
          </w:p>
        </w:tc>
      </w:tr>
    </w:tbl>
    <w:p w:rsidR="00FE562B" w:rsidRDefault="00FE562B">
      <w:pPr>
        <w:rPr>
          <w:u w:val="single"/>
        </w:rPr>
      </w:pPr>
    </w:p>
    <w:p w:rsidR="005C3E21" w:rsidRDefault="005C3E21">
      <w:pPr>
        <w:rPr>
          <w:u w:val="single"/>
        </w:rPr>
      </w:pPr>
      <w:r>
        <w:rPr>
          <w:u w:val="single"/>
        </w:rPr>
        <w:t>Question 6</w:t>
      </w:r>
    </w:p>
    <w:p w:rsidR="005C3E21" w:rsidRDefault="005C3E21">
      <w:pPr>
        <w:rPr>
          <w:u w:val="single"/>
        </w:rPr>
      </w:pPr>
      <w:r>
        <w:rPr>
          <w:noProof/>
          <w:lang w:eastAsia="en-GB"/>
        </w:rPr>
        <w:drawing>
          <wp:inline distT="0" distB="0" distL="0" distR="0" wp14:anchorId="5CCC33E9" wp14:editId="20F06BEE">
            <wp:extent cx="5730949" cy="3232298"/>
            <wp:effectExtent l="0" t="0" r="22225" b="25400"/>
            <wp:docPr id="5" name="Chart 5">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4F6228" w:themeFill="accent3" w:themeFillShade="80"/>
        <w:tblLook w:val="04A0" w:firstRow="1" w:lastRow="0" w:firstColumn="1" w:lastColumn="0" w:noHBand="0" w:noVBand="1"/>
      </w:tblPr>
      <w:tblGrid>
        <w:gridCol w:w="9016"/>
      </w:tblGrid>
      <w:tr w:rsidR="00FE562B" w:rsidRPr="00FE562B" w:rsidTr="002D5827">
        <w:trPr>
          <w:trHeight w:val="303"/>
        </w:trPr>
        <w:tc>
          <w:tcPr>
            <w:tcW w:w="9242" w:type="dxa"/>
            <w:shd w:val="clear" w:color="auto" w:fill="4F6228" w:themeFill="accent3" w:themeFillShade="80"/>
          </w:tcPr>
          <w:p w:rsidR="00FE562B" w:rsidRPr="00FE562B" w:rsidRDefault="00FE562B" w:rsidP="00E0427E">
            <w:pPr>
              <w:jc w:val="center"/>
              <w:rPr>
                <w:rFonts w:cs="Arial"/>
                <w:bCs/>
                <w:color w:val="FFFFFF" w:themeColor="background1"/>
                <w:szCs w:val="24"/>
                <w:u w:val="single"/>
              </w:rPr>
            </w:pPr>
            <w:r>
              <w:rPr>
                <w:rFonts w:cs="Arial"/>
                <w:b/>
                <w:bCs/>
                <w:color w:val="BFBFBF" w:themeColor="background1" w:themeShade="BF"/>
                <w:sz w:val="22"/>
              </w:rPr>
              <w:t>69.62</w:t>
            </w:r>
            <w:r w:rsidRPr="00FE562B">
              <w:rPr>
                <w:rFonts w:cs="Arial"/>
                <w:b/>
                <w:bCs/>
                <w:color w:val="BFBFBF" w:themeColor="background1" w:themeShade="BF"/>
                <w:sz w:val="22"/>
              </w:rPr>
              <w:t>% of responses received were positive whereas</w:t>
            </w:r>
            <w:r>
              <w:rPr>
                <w:rFonts w:cs="Arial"/>
                <w:b/>
                <w:bCs/>
                <w:color w:val="BFBFBF" w:themeColor="background1" w:themeShade="BF"/>
                <w:sz w:val="22"/>
              </w:rPr>
              <w:t xml:space="preserve"> 19.45</w:t>
            </w:r>
            <w:r w:rsidRPr="00FE562B">
              <w:rPr>
                <w:rFonts w:cs="Arial"/>
                <w:b/>
                <w:bCs/>
                <w:color w:val="BFBFBF" w:themeColor="background1" w:themeShade="BF"/>
                <w:sz w:val="22"/>
              </w:rPr>
              <w:t>% were negative.</w:t>
            </w:r>
          </w:p>
        </w:tc>
      </w:tr>
    </w:tbl>
    <w:p w:rsidR="00FE562B" w:rsidRDefault="00FE562B" w:rsidP="005C3E21">
      <w:pPr>
        <w:jc w:val="both"/>
        <w:rPr>
          <w:rFonts w:cs="Arial"/>
          <w:bCs/>
          <w:i/>
          <w:szCs w:val="24"/>
          <w:u w:val="single"/>
        </w:rPr>
      </w:pPr>
    </w:p>
    <w:p w:rsidR="005C3E21" w:rsidRDefault="005C3E21" w:rsidP="005C3E21">
      <w:pPr>
        <w:jc w:val="both"/>
        <w:rPr>
          <w:rFonts w:cs="Arial"/>
          <w:bCs/>
          <w:i/>
          <w:szCs w:val="24"/>
          <w:u w:val="single"/>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shd w:val="clear" w:color="auto" w:fill="365F91" w:themeFill="accent1" w:themeFillShade="BF"/>
        <w:tblLook w:val="04A0" w:firstRow="1" w:lastRow="0" w:firstColumn="1" w:lastColumn="0" w:noHBand="0" w:noVBand="1"/>
      </w:tblPr>
      <w:tblGrid>
        <w:gridCol w:w="9016"/>
      </w:tblGrid>
      <w:tr w:rsidR="002D5827" w:rsidTr="00C41535">
        <w:trPr>
          <w:trHeight w:val="234"/>
        </w:trPr>
        <w:tc>
          <w:tcPr>
            <w:tcW w:w="9016" w:type="dxa"/>
            <w:shd w:val="clear" w:color="auto" w:fill="365F91" w:themeFill="accent1" w:themeFillShade="BF"/>
          </w:tcPr>
          <w:p w:rsidR="002D5827" w:rsidRDefault="002D5827" w:rsidP="00C41535">
            <w:pPr>
              <w:rPr>
                <w:rFonts w:cs="Arial"/>
                <w:bCs/>
                <w:szCs w:val="24"/>
              </w:rPr>
            </w:pPr>
            <w:r>
              <w:rPr>
                <w:rFonts w:cs="Arial"/>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Charging Periods</w:t>
            </w:r>
          </w:p>
        </w:tc>
      </w:tr>
    </w:tbl>
    <w:p w:rsidR="002D5827" w:rsidRDefault="002D5827" w:rsidP="005C3E21">
      <w:pPr>
        <w:jc w:val="both"/>
        <w:rPr>
          <w:rFonts w:cs="Arial"/>
          <w:b/>
          <w:bCs/>
          <w:color w:val="1F497D" w:themeColor="text2"/>
          <w:sz w:val="32"/>
          <w:szCs w:val="32"/>
        </w:rPr>
      </w:pPr>
    </w:p>
    <w:p w:rsidR="005C3E21" w:rsidRPr="00231F9E" w:rsidRDefault="005C3E21" w:rsidP="005C3E21">
      <w:pPr>
        <w:jc w:val="both"/>
        <w:rPr>
          <w:rFonts w:cs="Arial"/>
          <w:bCs/>
          <w:sz w:val="22"/>
        </w:rPr>
      </w:pPr>
      <w:r w:rsidRPr="00231F9E">
        <w:rPr>
          <w:rFonts w:cs="Arial"/>
          <w:bCs/>
          <w:sz w:val="22"/>
        </w:rPr>
        <w:t xml:space="preserve">South Ayrshire </w:t>
      </w:r>
      <w:r w:rsidR="00A946EE" w:rsidRPr="00231F9E">
        <w:rPr>
          <w:rFonts w:cs="Arial"/>
          <w:bCs/>
          <w:sz w:val="22"/>
        </w:rPr>
        <w:t>Leadership Panel</w:t>
      </w:r>
      <w:r w:rsidRPr="00231F9E">
        <w:rPr>
          <w:rFonts w:cs="Arial"/>
          <w:bCs/>
          <w:sz w:val="22"/>
        </w:rPr>
        <w:t xml:space="preserve"> have previously reviewed the charging periods across the town</w:t>
      </w:r>
      <w:r w:rsidR="00A946EE" w:rsidRPr="00231F9E">
        <w:rPr>
          <w:rFonts w:cs="Arial"/>
          <w:bCs/>
          <w:sz w:val="22"/>
        </w:rPr>
        <w:t>’</w:t>
      </w:r>
      <w:r w:rsidRPr="00231F9E">
        <w:rPr>
          <w:rFonts w:cs="Arial"/>
          <w:bCs/>
          <w:sz w:val="22"/>
        </w:rPr>
        <w:t xml:space="preserve">s on and off street pay and display areas. The existing charging periods have been in place since 2012 </w:t>
      </w:r>
      <w:r w:rsidR="00A946EE" w:rsidRPr="00231F9E">
        <w:rPr>
          <w:rFonts w:cs="Arial"/>
          <w:bCs/>
          <w:sz w:val="22"/>
        </w:rPr>
        <w:t xml:space="preserve">and are based on established practise dating back to the </w:t>
      </w:r>
      <w:r w:rsidR="00374D3F" w:rsidRPr="00231F9E">
        <w:rPr>
          <w:rFonts w:cs="Arial"/>
          <w:bCs/>
          <w:sz w:val="22"/>
        </w:rPr>
        <w:t>mid-1990s</w:t>
      </w:r>
      <w:r w:rsidR="00A946EE" w:rsidRPr="00231F9E">
        <w:rPr>
          <w:rFonts w:cs="Arial"/>
          <w:bCs/>
          <w:sz w:val="22"/>
        </w:rPr>
        <w:t xml:space="preserve">. Charges </w:t>
      </w:r>
      <w:r w:rsidR="00374D3F" w:rsidRPr="00231F9E">
        <w:rPr>
          <w:rFonts w:cs="Arial"/>
          <w:bCs/>
          <w:sz w:val="22"/>
        </w:rPr>
        <w:t>currently</w:t>
      </w:r>
      <w:r w:rsidR="00A946EE" w:rsidRPr="00231F9E">
        <w:rPr>
          <w:rFonts w:cs="Arial"/>
          <w:bCs/>
          <w:sz w:val="22"/>
        </w:rPr>
        <w:t xml:space="preserve"> apply as follows:</w:t>
      </w:r>
    </w:p>
    <w:p w:rsidR="00A946EE" w:rsidRPr="00231F9E" w:rsidRDefault="00A946EE" w:rsidP="00A946EE">
      <w:pPr>
        <w:pStyle w:val="ListParagraph"/>
        <w:numPr>
          <w:ilvl w:val="0"/>
          <w:numId w:val="5"/>
        </w:numPr>
        <w:jc w:val="both"/>
        <w:rPr>
          <w:rFonts w:cs="Arial"/>
          <w:bCs/>
          <w:sz w:val="22"/>
        </w:rPr>
      </w:pPr>
      <w:r w:rsidRPr="00231F9E">
        <w:rPr>
          <w:rFonts w:cs="Arial"/>
          <w:bCs/>
          <w:sz w:val="22"/>
        </w:rPr>
        <w:t>On street parking Zone A - 8am - 6pm Mon - Fri, 8am - 1pm Sat</w:t>
      </w:r>
    </w:p>
    <w:p w:rsidR="00A946EE" w:rsidRPr="00231F9E" w:rsidRDefault="00A946EE" w:rsidP="00A946EE">
      <w:pPr>
        <w:pStyle w:val="ListParagraph"/>
        <w:numPr>
          <w:ilvl w:val="0"/>
          <w:numId w:val="5"/>
        </w:numPr>
        <w:jc w:val="both"/>
        <w:rPr>
          <w:rFonts w:cs="Arial"/>
          <w:bCs/>
          <w:sz w:val="22"/>
        </w:rPr>
      </w:pPr>
      <w:r w:rsidRPr="00231F9E">
        <w:rPr>
          <w:rFonts w:cs="Arial"/>
          <w:bCs/>
          <w:sz w:val="22"/>
        </w:rPr>
        <w:t>On street parking Zone B - 9.30am - 5pm Mon - Fri, 9.30am - 1pm Sat</w:t>
      </w:r>
    </w:p>
    <w:p w:rsidR="00A946EE" w:rsidRPr="00231F9E" w:rsidRDefault="00A946EE" w:rsidP="00A946EE">
      <w:pPr>
        <w:pStyle w:val="ListParagraph"/>
        <w:numPr>
          <w:ilvl w:val="0"/>
          <w:numId w:val="5"/>
        </w:numPr>
        <w:jc w:val="both"/>
        <w:rPr>
          <w:rFonts w:cs="Arial"/>
          <w:bCs/>
          <w:sz w:val="22"/>
        </w:rPr>
      </w:pPr>
      <w:r w:rsidRPr="00231F9E">
        <w:rPr>
          <w:rFonts w:cs="Arial"/>
          <w:bCs/>
          <w:sz w:val="22"/>
        </w:rPr>
        <w:t>Off street car parks - 24 hours 7 days per week</w:t>
      </w:r>
    </w:p>
    <w:p w:rsidR="00A946EE" w:rsidRPr="00231F9E" w:rsidRDefault="000711B0" w:rsidP="005C3E21">
      <w:pPr>
        <w:jc w:val="both"/>
        <w:rPr>
          <w:rFonts w:cs="Arial"/>
          <w:bCs/>
          <w:sz w:val="22"/>
        </w:rPr>
      </w:pPr>
      <w:r w:rsidRPr="00231F9E">
        <w:rPr>
          <w:rFonts w:cs="Arial"/>
          <w:bCs/>
          <w:sz w:val="22"/>
        </w:rPr>
        <w:t>There is n</w:t>
      </w:r>
      <w:r w:rsidR="00A946EE" w:rsidRPr="00231F9E">
        <w:rPr>
          <w:rFonts w:cs="Arial"/>
          <w:bCs/>
          <w:sz w:val="22"/>
        </w:rPr>
        <w:t>o practical basis to continue with the different charging periods and it is considered it would be beneficial to adopt a more consistent approach and the Leadership Panel have, therefore, proposed to adopt a new charging period of:</w:t>
      </w:r>
      <w:r w:rsidR="00337B25" w:rsidRPr="00231F9E">
        <w:rPr>
          <w:rFonts w:cs="Arial"/>
          <w:bCs/>
          <w:sz w:val="22"/>
        </w:rPr>
        <w:t>-</w:t>
      </w:r>
    </w:p>
    <w:p w:rsidR="00A946EE" w:rsidRPr="00231F9E" w:rsidRDefault="00A946EE" w:rsidP="00A946EE">
      <w:pPr>
        <w:pStyle w:val="ListParagraph"/>
        <w:numPr>
          <w:ilvl w:val="0"/>
          <w:numId w:val="6"/>
        </w:numPr>
        <w:jc w:val="both"/>
        <w:rPr>
          <w:rFonts w:cs="Arial"/>
          <w:bCs/>
          <w:sz w:val="22"/>
        </w:rPr>
      </w:pPr>
      <w:r w:rsidRPr="00231F9E">
        <w:rPr>
          <w:rFonts w:cs="Arial"/>
          <w:bCs/>
          <w:sz w:val="22"/>
        </w:rPr>
        <w:t>11am - 6pm Mon</w:t>
      </w:r>
      <w:r w:rsidR="003B22E1" w:rsidRPr="00231F9E">
        <w:rPr>
          <w:rFonts w:cs="Arial"/>
          <w:bCs/>
          <w:sz w:val="22"/>
        </w:rPr>
        <w:t>day</w:t>
      </w:r>
      <w:r w:rsidRPr="00231F9E">
        <w:rPr>
          <w:rFonts w:cs="Arial"/>
          <w:bCs/>
          <w:sz w:val="22"/>
        </w:rPr>
        <w:t xml:space="preserve"> - Saturday</w:t>
      </w:r>
    </w:p>
    <w:p w:rsidR="00A946EE" w:rsidRPr="00231F9E" w:rsidRDefault="00A946EE" w:rsidP="00A946EE">
      <w:pPr>
        <w:jc w:val="both"/>
        <w:rPr>
          <w:rFonts w:cs="Arial"/>
          <w:bCs/>
          <w:sz w:val="22"/>
        </w:rPr>
      </w:pPr>
      <w:r w:rsidRPr="00231F9E">
        <w:rPr>
          <w:rFonts w:cs="Arial"/>
          <w:bCs/>
          <w:sz w:val="22"/>
        </w:rPr>
        <w:t xml:space="preserve">Therefore, the following </w:t>
      </w:r>
      <w:r w:rsidR="00337B25" w:rsidRPr="00231F9E">
        <w:rPr>
          <w:rFonts w:cs="Arial"/>
          <w:bCs/>
          <w:sz w:val="22"/>
        </w:rPr>
        <w:t xml:space="preserve">two </w:t>
      </w:r>
      <w:r w:rsidRPr="00231F9E">
        <w:rPr>
          <w:rFonts w:cs="Arial"/>
          <w:bCs/>
          <w:sz w:val="22"/>
        </w:rPr>
        <w:t>question</w:t>
      </w:r>
      <w:r w:rsidR="00337B25" w:rsidRPr="00231F9E">
        <w:rPr>
          <w:rFonts w:cs="Arial"/>
          <w:bCs/>
          <w:sz w:val="22"/>
        </w:rPr>
        <w:t>s were</w:t>
      </w:r>
      <w:r w:rsidR="00231F9E">
        <w:rPr>
          <w:rFonts w:cs="Arial"/>
          <w:bCs/>
          <w:sz w:val="22"/>
        </w:rPr>
        <w:t xml:space="preserve"> posed:</w:t>
      </w:r>
    </w:p>
    <w:p w:rsidR="005C3E21" w:rsidRDefault="00337B25">
      <w:pPr>
        <w:rPr>
          <w:u w:val="single"/>
        </w:rPr>
      </w:pPr>
      <w:r>
        <w:rPr>
          <w:u w:val="single"/>
        </w:rPr>
        <w:t>Question 7</w:t>
      </w:r>
    </w:p>
    <w:p w:rsidR="00337B25" w:rsidRDefault="00337B25">
      <w:pPr>
        <w:rPr>
          <w:u w:val="single"/>
        </w:rPr>
      </w:pPr>
      <w:r>
        <w:rPr>
          <w:noProof/>
          <w:lang w:eastAsia="en-GB"/>
        </w:rPr>
        <w:drawing>
          <wp:inline distT="0" distB="0" distL="0" distR="0" wp14:anchorId="42694DB9" wp14:editId="5CD777E4">
            <wp:extent cx="5731510" cy="3208687"/>
            <wp:effectExtent l="0" t="0" r="21590" b="10795"/>
            <wp:docPr id="7" name="Chart 7">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4F6228" w:themeFill="accent3" w:themeFillShade="80"/>
        <w:tblLook w:val="04A0" w:firstRow="1" w:lastRow="0" w:firstColumn="1" w:lastColumn="0" w:noHBand="0" w:noVBand="1"/>
      </w:tblPr>
      <w:tblGrid>
        <w:gridCol w:w="9016"/>
      </w:tblGrid>
      <w:tr w:rsidR="00FE562B" w:rsidRPr="00FE562B" w:rsidTr="002D5827">
        <w:trPr>
          <w:trHeight w:val="303"/>
        </w:trPr>
        <w:tc>
          <w:tcPr>
            <w:tcW w:w="9242" w:type="dxa"/>
            <w:shd w:val="clear" w:color="auto" w:fill="4F6228" w:themeFill="accent3" w:themeFillShade="80"/>
          </w:tcPr>
          <w:p w:rsidR="00FE562B" w:rsidRPr="00FE562B" w:rsidRDefault="00FE562B" w:rsidP="00E0427E">
            <w:pPr>
              <w:jc w:val="center"/>
              <w:rPr>
                <w:rFonts w:cs="Arial"/>
                <w:bCs/>
                <w:color w:val="FFFFFF" w:themeColor="background1"/>
                <w:szCs w:val="24"/>
                <w:u w:val="single"/>
              </w:rPr>
            </w:pPr>
            <w:r>
              <w:rPr>
                <w:rFonts w:cs="Arial"/>
                <w:b/>
                <w:bCs/>
                <w:color w:val="BFBFBF" w:themeColor="background1" w:themeShade="BF"/>
                <w:sz w:val="22"/>
              </w:rPr>
              <w:t>43.11</w:t>
            </w:r>
            <w:r w:rsidRPr="00FE562B">
              <w:rPr>
                <w:rFonts w:cs="Arial"/>
                <w:b/>
                <w:bCs/>
                <w:color w:val="BFBFBF" w:themeColor="background1" w:themeShade="BF"/>
                <w:sz w:val="22"/>
              </w:rPr>
              <w:t>% of responses received were positive whereas</w:t>
            </w:r>
            <w:r>
              <w:rPr>
                <w:rFonts w:cs="Arial"/>
                <w:b/>
                <w:bCs/>
                <w:color w:val="BFBFBF" w:themeColor="background1" w:themeShade="BF"/>
                <w:sz w:val="22"/>
              </w:rPr>
              <w:t xml:space="preserve"> 47.73</w:t>
            </w:r>
            <w:r w:rsidRPr="00FE562B">
              <w:rPr>
                <w:rFonts w:cs="Arial"/>
                <w:b/>
                <w:bCs/>
                <w:color w:val="BFBFBF" w:themeColor="background1" w:themeShade="BF"/>
                <w:sz w:val="22"/>
              </w:rPr>
              <w:t>% were negative.</w:t>
            </w:r>
          </w:p>
        </w:tc>
      </w:tr>
    </w:tbl>
    <w:p w:rsidR="00FE562B" w:rsidRDefault="00FE562B" w:rsidP="00337B25">
      <w:pPr>
        <w:jc w:val="both"/>
        <w:rPr>
          <w:rFonts w:cs="Arial"/>
          <w:bCs/>
          <w:i/>
          <w:szCs w:val="24"/>
          <w:u w:val="single"/>
        </w:rPr>
      </w:pPr>
    </w:p>
    <w:p w:rsidR="00337B25" w:rsidRDefault="00337B25">
      <w:pPr>
        <w:rPr>
          <w:rFonts w:cs="Arial"/>
          <w:bCs/>
          <w:i/>
          <w:szCs w:val="24"/>
          <w:u w:val="single"/>
        </w:rPr>
      </w:pPr>
      <w:r>
        <w:rPr>
          <w:rFonts w:cs="Arial"/>
          <w:bCs/>
          <w:i/>
          <w:szCs w:val="24"/>
          <w:u w:val="single"/>
        </w:rPr>
        <w:br w:type="page"/>
      </w:r>
    </w:p>
    <w:p w:rsidR="00337B25" w:rsidRDefault="00337B25">
      <w:pPr>
        <w:rPr>
          <w:u w:val="single"/>
        </w:rPr>
      </w:pPr>
      <w:r>
        <w:rPr>
          <w:u w:val="single"/>
        </w:rPr>
        <w:lastRenderedPageBreak/>
        <w:t>Question 8</w:t>
      </w:r>
    </w:p>
    <w:p w:rsidR="00337B25" w:rsidRDefault="00337B25" w:rsidP="00337B25">
      <w:pPr>
        <w:jc w:val="both"/>
        <w:rPr>
          <w:rFonts w:cs="Arial"/>
          <w:bCs/>
          <w:i/>
          <w:szCs w:val="24"/>
          <w:u w:val="single"/>
        </w:rPr>
      </w:pPr>
      <w:r>
        <w:rPr>
          <w:noProof/>
          <w:lang w:eastAsia="en-GB"/>
        </w:rPr>
        <w:drawing>
          <wp:inline distT="0" distB="0" distL="0" distR="0" wp14:anchorId="511F3CD2" wp14:editId="366D19B5">
            <wp:extent cx="5847907" cy="3232298"/>
            <wp:effectExtent l="0" t="0" r="19685" b="25400"/>
            <wp:docPr id="8" name="Chart 8">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4F6228" w:themeFill="accent3" w:themeFillShade="80"/>
        <w:tblLook w:val="04A0" w:firstRow="1" w:lastRow="0" w:firstColumn="1" w:lastColumn="0" w:noHBand="0" w:noVBand="1"/>
      </w:tblPr>
      <w:tblGrid>
        <w:gridCol w:w="9016"/>
      </w:tblGrid>
      <w:tr w:rsidR="00FE562B" w:rsidRPr="00FE562B" w:rsidTr="002D5827">
        <w:trPr>
          <w:trHeight w:val="303"/>
        </w:trPr>
        <w:tc>
          <w:tcPr>
            <w:tcW w:w="9242" w:type="dxa"/>
            <w:shd w:val="clear" w:color="auto" w:fill="4F6228" w:themeFill="accent3" w:themeFillShade="80"/>
          </w:tcPr>
          <w:p w:rsidR="00FE562B" w:rsidRPr="00FE562B" w:rsidRDefault="00FE562B" w:rsidP="00E0427E">
            <w:pPr>
              <w:jc w:val="center"/>
              <w:rPr>
                <w:rFonts w:cs="Arial"/>
                <w:bCs/>
                <w:color w:val="FFFFFF" w:themeColor="background1"/>
                <w:szCs w:val="24"/>
                <w:u w:val="single"/>
              </w:rPr>
            </w:pPr>
            <w:r>
              <w:rPr>
                <w:rFonts w:cs="Arial"/>
                <w:b/>
                <w:bCs/>
                <w:color w:val="BFBFBF" w:themeColor="background1" w:themeShade="BF"/>
                <w:sz w:val="22"/>
              </w:rPr>
              <w:t>66.39</w:t>
            </w:r>
            <w:r w:rsidRPr="00FE562B">
              <w:rPr>
                <w:rFonts w:cs="Arial"/>
                <w:b/>
                <w:bCs/>
                <w:color w:val="BFBFBF" w:themeColor="background1" w:themeShade="BF"/>
                <w:sz w:val="22"/>
              </w:rPr>
              <w:t>% of responses received were positive whereas</w:t>
            </w:r>
            <w:r>
              <w:rPr>
                <w:rFonts w:cs="Arial"/>
                <w:b/>
                <w:bCs/>
                <w:color w:val="BFBFBF" w:themeColor="background1" w:themeShade="BF"/>
                <w:sz w:val="22"/>
              </w:rPr>
              <w:t xml:space="preserve"> 22.64</w:t>
            </w:r>
            <w:r w:rsidRPr="00FE562B">
              <w:rPr>
                <w:rFonts w:cs="Arial"/>
                <w:b/>
                <w:bCs/>
                <w:color w:val="BFBFBF" w:themeColor="background1" w:themeShade="BF"/>
                <w:sz w:val="22"/>
              </w:rPr>
              <w:t>% were negative.</w:t>
            </w:r>
          </w:p>
        </w:tc>
      </w:tr>
    </w:tbl>
    <w:p w:rsidR="00CE2F82" w:rsidRDefault="00CE2F82" w:rsidP="00337B25">
      <w:pPr>
        <w:spacing w:after="0"/>
        <w:jc w:val="both"/>
        <w:rPr>
          <w:rFonts w:cs="Arial"/>
          <w:b/>
          <w:bCs/>
          <w:i/>
          <w:color w:val="00B050"/>
          <w:sz w:val="28"/>
          <w:szCs w:val="28"/>
        </w:rPr>
      </w:pPr>
    </w:p>
    <w:p w:rsidR="002D5827" w:rsidRDefault="002D5827" w:rsidP="00337B25">
      <w:pPr>
        <w:spacing w:after="0"/>
        <w:jc w:val="both"/>
        <w:rPr>
          <w:rFonts w:cs="Arial"/>
          <w:b/>
          <w:bCs/>
          <w:i/>
          <w:color w:val="00B050"/>
          <w:sz w:val="28"/>
          <w:szCs w:val="28"/>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shd w:val="clear" w:color="auto" w:fill="365F91" w:themeFill="accent1" w:themeFillShade="BF"/>
        <w:tblLook w:val="04A0" w:firstRow="1" w:lastRow="0" w:firstColumn="1" w:lastColumn="0" w:noHBand="0" w:noVBand="1"/>
      </w:tblPr>
      <w:tblGrid>
        <w:gridCol w:w="9016"/>
      </w:tblGrid>
      <w:tr w:rsidR="002D5827" w:rsidTr="00C41535">
        <w:trPr>
          <w:trHeight w:val="234"/>
        </w:trPr>
        <w:tc>
          <w:tcPr>
            <w:tcW w:w="9016" w:type="dxa"/>
            <w:shd w:val="clear" w:color="auto" w:fill="365F91" w:themeFill="accent1" w:themeFillShade="BF"/>
          </w:tcPr>
          <w:p w:rsidR="002D5827" w:rsidRDefault="002D5827" w:rsidP="004F4C84">
            <w:pPr>
              <w:rPr>
                <w:rFonts w:cs="Arial"/>
                <w:bCs/>
                <w:szCs w:val="24"/>
              </w:rPr>
            </w:pPr>
            <w:r>
              <w:rPr>
                <w:rFonts w:cs="Arial"/>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Ayr Seafront and the </w:t>
            </w:r>
            <w:r w:rsidR="004F4C84">
              <w:rPr>
                <w:rFonts w:cs="Arial"/>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County Buildings Area</w:t>
            </w:r>
            <w:r>
              <w:rPr>
                <w:rFonts w:cs="Arial"/>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rsidR="00231F9E" w:rsidRDefault="00231F9E" w:rsidP="00337B25">
      <w:pPr>
        <w:spacing w:after="0"/>
        <w:jc w:val="both"/>
        <w:rPr>
          <w:rFonts w:cs="Arial"/>
          <w:b/>
          <w:bCs/>
          <w:i/>
          <w:color w:val="00B050"/>
          <w:sz w:val="28"/>
          <w:szCs w:val="28"/>
        </w:rPr>
      </w:pPr>
    </w:p>
    <w:p w:rsidR="00337B25" w:rsidRPr="00231F9E" w:rsidRDefault="00337B25" w:rsidP="00337B25">
      <w:pPr>
        <w:jc w:val="both"/>
        <w:rPr>
          <w:sz w:val="22"/>
        </w:rPr>
      </w:pPr>
      <w:r w:rsidRPr="00231F9E">
        <w:rPr>
          <w:sz w:val="22"/>
        </w:rPr>
        <w:t xml:space="preserve">During the peak season the Esplanade is regularly subject to unregulated parking over it entire length on both sides of the road. There is an opportunity to create further additional parking north of Bath Place (whilst still preserving the existing cycle route) and there are known issues within the streets in proximity </w:t>
      </w:r>
      <w:r w:rsidR="00374D3F" w:rsidRPr="00231F9E">
        <w:rPr>
          <w:sz w:val="22"/>
        </w:rPr>
        <w:t>to</w:t>
      </w:r>
      <w:r w:rsidRPr="00231F9E">
        <w:rPr>
          <w:sz w:val="22"/>
        </w:rPr>
        <w:t xml:space="preserve"> the County Buildings</w:t>
      </w:r>
      <w:r w:rsidR="004F4C84">
        <w:rPr>
          <w:sz w:val="22"/>
        </w:rPr>
        <w:t xml:space="preserve"> such as Bath Place, Pavilion Road and Cassillis Street</w:t>
      </w:r>
      <w:r w:rsidRPr="00231F9E">
        <w:rPr>
          <w:sz w:val="22"/>
        </w:rPr>
        <w:t xml:space="preserve"> where the existing restriction</w:t>
      </w:r>
      <w:r w:rsidR="00374D3F" w:rsidRPr="00231F9E">
        <w:rPr>
          <w:sz w:val="22"/>
        </w:rPr>
        <w:t>s</w:t>
      </w:r>
      <w:r w:rsidRPr="00231F9E">
        <w:rPr>
          <w:sz w:val="22"/>
        </w:rPr>
        <w:t xml:space="preserve"> impose a three hour limit of stay and fail to accommodate residential needs</w:t>
      </w:r>
      <w:r w:rsidR="004F4C84">
        <w:rPr>
          <w:sz w:val="22"/>
        </w:rPr>
        <w:t xml:space="preserve"> as there is no permit system currently available</w:t>
      </w:r>
      <w:r w:rsidRPr="00231F9E">
        <w:rPr>
          <w:sz w:val="22"/>
        </w:rPr>
        <w:t xml:space="preserve">. </w:t>
      </w:r>
    </w:p>
    <w:p w:rsidR="00337B25" w:rsidRPr="00231F9E" w:rsidRDefault="00337B25" w:rsidP="00337B25">
      <w:pPr>
        <w:jc w:val="both"/>
        <w:rPr>
          <w:sz w:val="22"/>
        </w:rPr>
      </w:pPr>
      <w:r w:rsidRPr="00231F9E">
        <w:rPr>
          <w:sz w:val="22"/>
        </w:rPr>
        <w:t>The proposals put forward to address these issues</w:t>
      </w:r>
      <w:r w:rsidR="00374D3F" w:rsidRPr="00231F9E">
        <w:rPr>
          <w:sz w:val="22"/>
        </w:rPr>
        <w:t xml:space="preserve"> included the introduction of on street parking charges along the Esplanade and the replacement of existing limited waiting restrictions also with on street charges</w:t>
      </w:r>
      <w:r w:rsidR="004F4C84">
        <w:rPr>
          <w:sz w:val="22"/>
        </w:rPr>
        <w:t xml:space="preserve"> (and a permit system)</w:t>
      </w:r>
      <w:r w:rsidR="00374D3F" w:rsidRPr="00231F9E">
        <w:rPr>
          <w:sz w:val="22"/>
        </w:rPr>
        <w:t xml:space="preserve"> and th</w:t>
      </w:r>
      <w:r w:rsidR="00231F9E">
        <w:rPr>
          <w:sz w:val="22"/>
        </w:rPr>
        <w:t>e following question was posed:</w:t>
      </w:r>
    </w:p>
    <w:p w:rsidR="00374D3F" w:rsidRDefault="00374D3F">
      <w:pPr>
        <w:rPr>
          <w:u w:val="single"/>
        </w:rPr>
      </w:pPr>
      <w:r>
        <w:rPr>
          <w:u w:val="single"/>
        </w:rPr>
        <w:br w:type="page"/>
      </w:r>
    </w:p>
    <w:p w:rsidR="00374D3F" w:rsidRPr="00374D3F" w:rsidRDefault="00374D3F" w:rsidP="00337B25">
      <w:pPr>
        <w:jc w:val="both"/>
        <w:rPr>
          <w:u w:val="single"/>
        </w:rPr>
      </w:pPr>
      <w:r w:rsidRPr="00374D3F">
        <w:rPr>
          <w:u w:val="single"/>
        </w:rPr>
        <w:lastRenderedPageBreak/>
        <w:t>Question 9</w:t>
      </w:r>
    </w:p>
    <w:p w:rsidR="00337B25" w:rsidRDefault="00374D3F">
      <w:pPr>
        <w:rPr>
          <w:u w:val="single"/>
        </w:rPr>
      </w:pPr>
      <w:r>
        <w:rPr>
          <w:noProof/>
          <w:lang w:eastAsia="en-GB"/>
        </w:rPr>
        <w:drawing>
          <wp:inline distT="0" distB="0" distL="0" distR="0" wp14:anchorId="1280114B" wp14:editId="56242A3C">
            <wp:extent cx="5847907" cy="3232298"/>
            <wp:effectExtent l="0" t="0" r="19685" b="25400"/>
            <wp:docPr id="9" name="Chart 9">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4F6228" w:themeFill="accent3" w:themeFillShade="80"/>
        <w:tblLook w:val="04A0" w:firstRow="1" w:lastRow="0" w:firstColumn="1" w:lastColumn="0" w:noHBand="0" w:noVBand="1"/>
      </w:tblPr>
      <w:tblGrid>
        <w:gridCol w:w="9016"/>
      </w:tblGrid>
      <w:tr w:rsidR="00231F9E" w:rsidRPr="00FE562B" w:rsidTr="002D5827">
        <w:trPr>
          <w:trHeight w:val="303"/>
        </w:trPr>
        <w:tc>
          <w:tcPr>
            <w:tcW w:w="9242" w:type="dxa"/>
            <w:shd w:val="clear" w:color="auto" w:fill="4F6228" w:themeFill="accent3" w:themeFillShade="80"/>
          </w:tcPr>
          <w:p w:rsidR="00231F9E" w:rsidRPr="00FE562B" w:rsidRDefault="00231F9E" w:rsidP="00E0427E">
            <w:pPr>
              <w:jc w:val="center"/>
              <w:rPr>
                <w:rFonts w:cs="Arial"/>
                <w:bCs/>
                <w:color w:val="FFFFFF" w:themeColor="background1"/>
                <w:szCs w:val="24"/>
                <w:u w:val="single"/>
              </w:rPr>
            </w:pPr>
            <w:r>
              <w:rPr>
                <w:rFonts w:cs="Arial"/>
                <w:b/>
                <w:bCs/>
                <w:color w:val="BFBFBF" w:themeColor="background1" w:themeShade="BF"/>
                <w:sz w:val="22"/>
              </w:rPr>
              <w:t>22.92</w:t>
            </w:r>
            <w:r w:rsidRPr="00FE562B">
              <w:rPr>
                <w:rFonts w:cs="Arial"/>
                <w:b/>
                <w:bCs/>
                <w:color w:val="BFBFBF" w:themeColor="background1" w:themeShade="BF"/>
                <w:sz w:val="22"/>
              </w:rPr>
              <w:t>% of responses received were positive whereas</w:t>
            </w:r>
            <w:r>
              <w:rPr>
                <w:rFonts w:cs="Arial"/>
                <w:b/>
                <w:bCs/>
                <w:color w:val="BFBFBF" w:themeColor="background1" w:themeShade="BF"/>
                <w:sz w:val="22"/>
              </w:rPr>
              <w:t xml:space="preserve"> 72.84</w:t>
            </w:r>
            <w:r w:rsidRPr="00FE562B">
              <w:rPr>
                <w:rFonts w:cs="Arial"/>
                <w:b/>
                <w:bCs/>
                <w:color w:val="BFBFBF" w:themeColor="background1" w:themeShade="BF"/>
                <w:sz w:val="22"/>
              </w:rPr>
              <w:t>% were negative.</w:t>
            </w:r>
          </w:p>
        </w:tc>
      </w:tr>
    </w:tbl>
    <w:p w:rsidR="00231F9E" w:rsidRDefault="00231F9E" w:rsidP="00374D3F">
      <w:pPr>
        <w:jc w:val="both"/>
        <w:rPr>
          <w:rFonts w:cs="Arial"/>
          <w:bCs/>
          <w:i/>
          <w:szCs w:val="24"/>
          <w:u w:val="single"/>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shd w:val="clear" w:color="auto" w:fill="365F91" w:themeFill="accent1" w:themeFillShade="BF"/>
        <w:tblLook w:val="04A0" w:firstRow="1" w:lastRow="0" w:firstColumn="1" w:lastColumn="0" w:noHBand="0" w:noVBand="1"/>
      </w:tblPr>
      <w:tblGrid>
        <w:gridCol w:w="9016"/>
      </w:tblGrid>
      <w:tr w:rsidR="002D5827" w:rsidTr="00C41535">
        <w:trPr>
          <w:trHeight w:val="234"/>
        </w:trPr>
        <w:tc>
          <w:tcPr>
            <w:tcW w:w="9016" w:type="dxa"/>
            <w:shd w:val="clear" w:color="auto" w:fill="365F91" w:themeFill="accent1" w:themeFillShade="BF"/>
          </w:tcPr>
          <w:p w:rsidR="002D5827" w:rsidRDefault="002D5827" w:rsidP="00C41535">
            <w:pPr>
              <w:rPr>
                <w:rFonts w:cs="Arial"/>
                <w:bCs/>
                <w:szCs w:val="24"/>
              </w:rPr>
            </w:pPr>
            <w:r>
              <w:rPr>
                <w:rFonts w:cs="Arial"/>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Conclusions</w:t>
            </w:r>
          </w:p>
        </w:tc>
      </w:tr>
    </w:tbl>
    <w:p w:rsidR="002D5827" w:rsidRDefault="002D5827" w:rsidP="00374D3F">
      <w:pPr>
        <w:jc w:val="both"/>
        <w:rPr>
          <w:rFonts w:cs="Arial"/>
          <w:bCs/>
          <w:i/>
          <w:szCs w:val="24"/>
          <w:u w:val="single"/>
        </w:rPr>
      </w:pPr>
    </w:p>
    <w:p w:rsidR="00CD09D6" w:rsidRDefault="002D5827" w:rsidP="002D5827">
      <w:pPr>
        <w:spacing w:after="0"/>
        <w:jc w:val="both"/>
        <w:rPr>
          <w:rFonts w:cs="Arial"/>
          <w:bCs/>
          <w:i/>
          <w:sz w:val="28"/>
          <w:szCs w:val="28"/>
        </w:rPr>
      </w:pPr>
      <w:r w:rsidRPr="002D5827">
        <w:rPr>
          <w:rFonts w:cs="Arial"/>
          <w:bCs/>
          <w:i/>
          <w:sz w:val="28"/>
          <w:szCs w:val="28"/>
        </w:rPr>
        <w:t>Pay and Display and Limited Waiting On-Street Parking</w:t>
      </w:r>
    </w:p>
    <w:p w:rsidR="002D5827" w:rsidRDefault="002D5827" w:rsidP="002D5827">
      <w:pPr>
        <w:spacing w:after="0"/>
        <w:jc w:val="both"/>
        <w:rPr>
          <w:rFonts w:cs="Arial"/>
          <w:bCs/>
          <w:szCs w:val="24"/>
        </w:rPr>
      </w:pPr>
    </w:p>
    <w:p w:rsidR="00CD09D6" w:rsidRDefault="00CD09D6" w:rsidP="00231F9E">
      <w:pPr>
        <w:spacing w:after="0"/>
        <w:jc w:val="both"/>
        <w:rPr>
          <w:rFonts w:cs="Arial"/>
          <w:bCs/>
          <w:sz w:val="22"/>
        </w:rPr>
      </w:pPr>
      <w:r w:rsidRPr="00231F9E">
        <w:rPr>
          <w:rFonts w:cs="Arial"/>
          <w:bCs/>
          <w:sz w:val="22"/>
        </w:rPr>
        <w:t>The results received to the questions posed in relation to these topics quite clearly indicate a resistance towards the imposition of new parking charges. Consultees are supportive of the proposals to increase the maximum length of stay where it is needed on-street but the parking industry established rationale put forward which outlines the belief that parking charges are a key lever to encouraging much needed parking space turnover is not accepted. The ability to monitor parking bays more effectively through the introduction of pay and display is also not commonly accepted.</w:t>
      </w:r>
    </w:p>
    <w:p w:rsidR="00231F9E" w:rsidRPr="00231F9E" w:rsidRDefault="00231F9E" w:rsidP="00231F9E">
      <w:pPr>
        <w:spacing w:after="0"/>
        <w:jc w:val="both"/>
        <w:rPr>
          <w:rFonts w:cs="Arial"/>
          <w:bCs/>
          <w:sz w:val="22"/>
        </w:rPr>
      </w:pPr>
    </w:p>
    <w:p w:rsidR="00CD09D6" w:rsidRDefault="00CD09D6" w:rsidP="00231F9E">
      <w:pPr>
        <w:spacing w:after="0"/>
        <w:jc w:val="both"/>
        <w:rPr>
          <w:rFonts w:cs="Arial"/>
          <w:bCs/>
          <w:sz w:val="22"/>
        </w:rPr>
      </w:pPr>
      <w:r w:rsidRPr="00231F9E">
        <w:rPr>
          <w:rFonts w:cs="Arial"/>
          <w:bCs/>
          <w:sz w:val="22"/>
        </w:rPr>
        <w:t xml:space="preserve">The survey results also indicate that respondents do not accept the argument that Limited Waiting parking is more susceptible to abuse and more resource intensive to monitor and does not best serve the businesses they are designed to cater for. Parking Attendants have to patrol streets and record the details of every single vehicle during their first patrol. They then have to go back after the set period to repeat the process. </w:t>
      </w:r>
    </w:p>
    <w:p w:rsidR="00231F9E" w:rsidRPr="00231F9E" w:rsidRDefault="00231F9E" w:rsidP="00231F9E">
      <w:pPr>
        <w:spacing w:after="0"/>
        <w:jc w:val="both"/>
        <w:rPr>
          <w:rFonts w:cs="Arial"/>
          <w:bCs/>
          <w:sz w:val="22"/>
        </w:rPr>
      </w:pPr>
    </w:p>
    <w:p w:rsidR="00CD09D6" w:rsidRDefault="00CD09D6" w:rsidP="00231F9E">
      <w:pPr>
        <w:spacing w:after="0"/>
        <w:jc w:val="both"/>
        <w:rPr>
          <w:rFonts w:cs="Arial"/>
          <w:bCs/>
          <w:sz w:val="22"/>
        </w:rPr>
      </w:pPr>
      <w:r w:rsidRPr="00231F9E">
        <w:rPr>
          <w:rFonts w:cs="Arial"/>
          <w:bCs/>
          <w:sz w:val="22"/>
        </w:rPr>
        <w:t xml:space="preserve">A more integrated approach to parking across the Council’s car parking estate which takes account of seasonal and peak demands would benefit the business community. Pay and Display removes the reliance on physical recording of data to monitor compliance and establish whether the desired turnover is achieved. This in turn frees up valuable resource </w:t>
      </w:r>
      <w:r w:rsidRPr="00231F9E">
        <w:rPr>
          <w:rFonts w:cs="Arial"/>
          <w:bCs/>
          <w:sz w:val="22"/>
        </w:rPr>
        <w:lastRenderedPageBreak/>
        <w:t>which could be deployed elsewhere such as schools or any future patrols undertaken in relation to pavement parking enforcement.</w:t>
      </w:r>
    </w:p>
    <w:p w:rsidR="00231F9E" w:rsidRPr="00231F9E" w:rsidRDefault="00231F9E" w:rsidP="00231F9E">
      <w:pPr>
        <w:spacing w:after="0"/>
        <w:jc w:val="both"/>
        <w:rPr>
          <w:rFonts w:cs="Arial"/>
          <w:bCs/>
          <w:sz w:val="22"/>
        </w:rPr>
      </w:pPr>
    </w:p>
    <w:p w:rsidR="00CD09D6" w:rsidRDefault="00CD09D6" w:rsidP="00231F9E">
      <w:pPr>
        <w:spacing w:after="0"/>
        <w:jc w:val="both"/>
        <w:rPr>
          <w:rFonts w:cs="Arial"/>
          <w:bCs/>
          <w:sz w:val="22"/>
        </w:rPr>
      </w:pPr>
      <w:r w:rsidRPr="00231F9E">
        <w:rPr>
          <w:rFonts w:cs="Arial"/>
          <w:bCs/>
          <w:sz w:val="22"/>
        </w:rPr>
        <w:t>Income generated can be reinvested in modern technologies and the maintenance of existing parking infrastructure. In ensuring adequate parking turnover businesses will benefit from the fact that customers are able to find parking close to these businesses. People can and do pay for the convenience of being able to park as close as possible to their chosen destination.</w:t>
      </w:r>
    </w:p>
    <w:p w:rsidR="00231F9E" w:rsidRPr="00231F9E" w:rsidRDefault="00231F9E" w:rsidP="00231F9E">
      <w:pPr>
        <w:spacing w:after="0"/>
        <w:jc w:val="both"/>
        <w:rPr>
          <w:rFonts w:cs="Arial"/>
          <w:bCs/>
          <w:sz w:val="22"/>
        </w:rPr>
      </w:pPr>
    </w:p>
    <w:p w:rsidR="00231F9E" w:rsidRPr="00231F9E" w:rsidRDefault="00CD09D6" w:rsidP="00231F9E">
      <w:pPr>
        <w:spacing w:after="0"/>
        <w:jc w:val="both"/>
        <w:rPr>
          <w:rFonts w:cs="Arial"/>
          <w:bCs/>
          <w:sz w:val="22"/>
        </w:rPr>
      </w:pPr>
      <w:r w:rsidRPr="00231F9E">
        <w:rPr>
          <w:rFonts w:cs="Arial"/>
          <w:bCs/>
          <w:sz w:val="22"/>
        </w:rPr>
        <w:t>However, as we continue to monitor the effects of the Covid pandemic</w:t>
      </w:r>
      <w:r w:rsidR="00231F9E">
        <w:rPr>
          <w:rFonts w:cs="Arial"/>
          <w:bCs/>
          <w:sz w:val="22"/>
        </w:rPr>
        <w:t xml:space="preserve"> and the cost of living crisis</w:t>
      </w:r>
      <w:r w:rsidRPr="00231F9E">
        <w:rPr>
          <w:rFonts w:cs="Arial"/>
          <w:bCs/>
          <w:sz w:val="22"/>
        </w:rPr>
        <w:t xml:space="preserve"> on parking trends and acknowledge the fact that the demand for spaces continues to be well below pre-Covid levels, the arguments put forward for the introduction of new charges continues to be undermined.</w:t>
      </w:r>
    </w:p>
    <w:p w:rsidR="00CD09D6" w:rsidRDefault="00CD09D6" w:rsidP="00CD09D6">
      <w:pPr>
        <w:jc w:val="both"/>
        <w:rPr>
          <w:rFonts w:cs="Arial"/>
          <w:bCs/>
          <w:szCs w:val="24"/>
        </w:rPr>
      </w:pPr>
    </w:p>
    <w:p w:rsidR="00CD09D6" w:rsidRPr="002D5827" w:rsidRDefault="00CD09D6" w:rsidP="002D5827">
      <w:pPr>
        <w:jc w:val="both"/>
        <w:rPr>
          <w:rFonts w:cs="Arial"/>
          <w:bCs/>
          <w:sz w:val="28"/>
          <w:szCs w:val="28"/>
        </w:rPr>
      </w:pPr>
      <w:r w:rsidRPr="002D5827">
        <w:rPr>
          <w:rFonts w:cs="Arial"/>
          <w:bCs/>
          <w:i/>
          <w:sz w:val="28"/>
          <w:szCs w:val="28"/>
        </w:rPr>
        <w:t>Permit Parking</w:t>
      </w:r>
    </w:p>
    <w:p w:rsidR="00CD09D6" w:rsidRDefault="00CD09D6" w:rsidP="007710CD">
      <w:pPr>
        <w:spacing w:after="0"/>
        <w:jc w:val="both"/>
        <w:rPr>
          <w:rFonts w:cs="Arial"/>
          <w:bCs/>
          <w:sz w:val="22"/>
        </w:rPr>
      </w:pPr>
      <w:r w:rsidRPr="00231F9E">
        <w:rPr>
          <w:rFonts w:cs="Arial"/>
          <w:bCs/>
          <w:sz w:val="22"/>
        </w:rPr>
        <w:t>There were two questions posed to gauge the public’s opinions around the required changes to the existing permit parking systems currently in operation. The two main aspirations set out in the Parking Strategy are for the replacement of the existing systems with modern fit for purpose systems and also for the provision of a system which adequately caters for the different types of visitor parking sessions which aren’t currently provisioned e.g. tradespersons and carers.</w:t>
      </w:r>
    </w:p>
    <w:p w:rsidR="007710CD" w:rsidRPr="00231F9E" w:rsidRDefault="007710CD" w:rsidP="007710CD">
      <w:pPr>
        <w:spacing w:after="0"/>
        <w:jc w:val="both"/>
        <w:rPr>
          <w:rFonts w:cs="Arial"/>
          <w:bCs/>
          <w:sz w:val="22"/>
        </w:rPr>
      </w:pPr>
    </w:p>
    <w:p w:rsidR="00CD09D6" w:rsidRDefault="00CD09D6" w:rsidP="007710CD">
      <w:pPr>
        <w:spacing w:after="0"/>
        <w:jc w:val="both"/>
        <w:rPr>
          <w:rFonts w:cs="Arial"/>
          <w:bCs/>
          <w:sz w:val="22"/>
        </w:rPr>
      </w:pPr>
      <w:r w:rsidRPr="00231F9E">
        <w:rPr>
          <w:rFonts w:cs="Arial"/>
          <w:bCs/>
          <w:sz w:val="22"/>
        </w:rPr>
        <w:t xml:space="preserve">The </w:t>
      </w:r>
      <w:r w:rsidR="007710CD">
        <w:rPr>
          <w:rFonts w:cs="Arial"/>
          <w:bCs/>
          <w:sz w:val="22"/>
        </w:rPr>
        <w:t xml:space="preserve">previous </w:t>
      </w:r>
      <w:r w:rsidRPr="00231F9E">
        <w:rPr>
          <w:rFonts w:cs="Arial"/>
          <w:bCs/>
          <w:sz w:val="22"/>
        </w:rPr>
        <w:t>SAC Administration instructed the introduction of an equitable charge for residents parking permits which applies across the town regardless of location. That is to say, the cost of a permit for a citizen residing within the town centre pay &amp; display zone should be the same as a resident of a residential street out with the zone.</w:t>
      </w:r>
    </w:p>
    <w:p w:rsidR="007710CD" w:rsidRPr="00231F9E" w:rsidRDefault="007710CD" w:rsidP="007710CD">
      <w:pPr>
        <w:spacing w:after="0"/>
        <w:jc w:val="both"/>
        <w:rPr>
          <w:rFonts w:cs="Arial"/>
          <w:bCs/>
          <w:sz w:val="22"/>
        </w:rPr>
      </w:pPr>
    </w:p>
    <w:p w:rsidR="00CD09D6" w:rsidRDefault="00CD09D6" w:rsidP="007710CD">
      <w:pPr>
        <w:spacing w:after="0"/>
        <w:jc w:val="both"/>
        <w:rPr>
          <w:rFonts w:cs="Arial"/>
          <w:bCs/>
          <w:sz w:val="22"/>
        </w:rPr>
      </w:pPr>
      <w:r w:rsidRPr="00231F9E">
        <w:rPr>
          <w:rFonts w:cs="Arial"/>
          <w:bCs/>
          <w:sz w:val="22"/>
        </w:rPr>
        <w:t>The existing cost within the streets currently subject to resident’s only exclusivity such as Bellevue Crescent is currently £0.50 for the lifetime of the residency whereas a perm</w:t>
      </w:r>
      <w:r w:rsidR="007710CD">
        <w:rPr>
          <w:rFonts w:cs="Arial"/>
          <w:bCs/>
          <w:sz w:val="22"/>
        </w:rPr>
        <w:t>it for a Fort Street resident is</w:t>
      </w:r>
      <w:r w:rsidRPr="00231F9E">
        <w:rPr>
          <w:rFonts w:cs="Arial"/>
          <w:bCs/>
          <w:sz w:val="22"/>
        </w:rPr>
        <w:t xml:space="preserve"> £50 per annum. There is no visitor permit option available under either system.</w:t>
      </w:r>
    </w:p>
    <w:p w:rsidR="007710CD" w:rsidRPr="00231F9E" w:rsidRDefault="007710CD" w:rsidP="007710CD">
      <w:pPr>
        <w:spacing w:after="0"/>
        <w:jc w:val="both"/>
        <w:rPr>
          <w:rFonts w:cs="Arial"/>
          <w:bCs/>
          <w:sz w:val="22"/>
        </w:rPr>
      </w:pPr>
    </w:p>
    <w:p w:rsidR="00CD09D6" w:rsidRDefault="00CD09D6" w:rsidP="007710CD">
      <w:pPr>
        <w:spacing w:after="0"/>
        <w:jc w:val="both"/>
        <w:rPr>
          <w:rFonts w:cs="Arial"/>
          <w:bCs/>
          <w:sz w:val="22"/>
        </w:rPr>
      </w:pPr>
      <w:r w:rsidRPr="00231F9E">
        <w:rPr>
          <w:rFonts w:cs="Arial"/>
          <w:bCs/>
          <w:sz w:val="22"/>
        </w:rPr>
        <w:t>The proposals put forward, therefore, were for the removal of resident’s only exclusive streets to be replaced by shared used bays (residents/visitors/limited waiting), the addition of various new streets to the existing residents permit zones and also the provision of a new visitor permit scheme catering for the various groups which aren’t currently able to receive a permit.</w:t>
      </w:r>
    </w:p>
    <w:p w:rsidR="007710CD" w:rsidRPr="00231F9E" w:rsidRDefault="007710CD" w:rsidP="007710CD">
      <w:pPr>
        <w:spacing w:after="0"/>
        <w:jc w:val="both"/>
        <w:rPr>
          <w:rFonts w:cs="Arial"/>
          <w:bCs/>
          <w:sz w:val="22"/>
        </w:rPr>
      </w:pPr>
    </w:p>
    <w:p w:rsidR="00CD09D6" w:rsidRDefault="00CD09D6" w:rsidP="00CD09D6">
      <w:pPr>
        <w:jc w:val="both"/>
        <w:rPr>
          <w:rFonts w:cs="Arial"/>
          <w:bCs/>
          <w:sz w:val="22"/>
        </w:rPr>
      </w:pPr>
      <w:r w:rsidRPr="00231F9E">
        <w:rPr>
          <w:rFonts w:cs="Arial"/>
          <w:bCs/>
          <w:sz w:val="22"/>
        </w:rPr>
        <w:t xml:space="preserve">The consultation responses to the two questions posed were not as polarised as the responses received in relation to parking charges. There was only an 11.62% difference between those for (37.29%) and those against (48.91%) the proposals for the removal of the resident’s only exclusive streets. It is not possible to determine where these respondents reside. As for the question regarding the provision of a permit option for visitors, there is clear support for the introduction of such. </w:t>
      </w:r>
    </w:p>
    <w:p w:rsidR="002D5827" w:rsidRPr="00231F9E" w:rsidRDefault="002D5827" w:rsidP="00CD09D6">
      <w:pPr>
        <w:jc w:val="both"/>
        <w:rPr>
          <w:rFonts w:cs="Arial"/>
          <w:bCs/>
          <w:sz w:val="22"/>
        </w:rPr>
      </w:pPr>
    </w:p>
    <w:p w:rsidR="00CD09D6" w:rsidRDefault="00CD09D6" w:rsidP="00CD09D6">
      <w:pPr>
        <w:jc w:val="both"/>
        <w:rPr>
          <w:rFonts w:cs="Arial"/>
          <w:bCs/>
          <w:szCs w:val="24"/>
        </w:rPr>
      </w:pPr>
    </w:p>
    <w:p w:rsidR="00CD09D6" w:rsidRPr="002D5827" w:rsidRDefault="00CD09D6" w:rsidP="002D5827">
      <w:pPr>
        <w:jc w:val="both"/>
        <w:rPr>
          <w:rFonts w:cs="Arial"/>
          <w:bCs/>
          <w:szCs w:val="24"/>
        </w:rPr>
      </w:pPr>
      <w:r w:rsidRPr="002D5827">
        <w:rPr>
          <w:rFonts w:cs="Arial"/>
          <w:bCs/>
          <w:i/>
          <w:sz w:val="28"/>
          <w:szCs w:val="28"/>
        </w:rPr>
        <w:lastRenderedPageBreak/>
        <w:t xml:space="preserve">Charging Periods </w:t>
      </w:r>
    </w:p>
    <w:p w:rsidR="00CD09D6" w:rsidRDefault="00CD09D6" w:rsidP="007710CD">
      <w:pPr>
        <w:spacing w:after="0"/>
        <w:jc w:val="both"/>
        <w:rPr>
          <w:rFonts w:cs="Arial"/>
          <w:bCs/>
          <w:sz w:val="22"/>
        </w:rPr>
      </w:pPr>
      <w:r w:rsidRPr="007710CD">
        <w:rPr>
          <w:rFonts w:cs="Arial"/>
          <w:bCs/>
          <w:sz w:val="22"/>
        </w:rPr>
        <w:t xml:space="preserve">The </w:t>
      </w:r>
      <w:r w:rsidR="007710CD">
        <w:rPr>
          <w:rFonts w:cs="Arial"/>
          <w:bCs/>
          <w:sz w:val="22"/>
        </w:rPr>
        <w:t xml:space="preserve">previous </w:t>
      </w:r>
      <w:r w:rsidRPr="007710CD">
        <w:rPr>
          <w:rFonts w:cs="Arial"/>
          <w:bCs/>
          <w:sz w:val="22"/>
        </w:rPr>
        <w:t>SAC Administration instructed a change to the on and off-street charging period to 11am - 6pm and this proposal was also put to the general public through the consultation. Further explanation around the reasons for simplifying the charging period across the town centre pay &amp; display zone was also given, however, this has generated slightly conflicting responses.</w:t>
      </w:r>
    </w:p>
    <w:p w:rsidR="007710CD" w:rsidRPr="007710CD" w:rsidRDefault="007710CD" w:rsidP="007710CD">
      <w:pPr>
        <w:spacing w:after="0"/>
        <w:jc w:val="both"/>
        <w:rPr>
          <w:rFonts w:cs="Arial"/>
          <w:bCs/>
          <w:sz w:val="22"/>
        </w:rPr>
      </w:pPr>
    </w:p>
    <w:p w:rsidR="00CD09D6" w:rsidRDefault="00CD09D6" w:rsidP="007710CD">
      <w:pPr>
        <w:spacing w:after="0"/>
        <w:jc w:val="both"/>
        <w:rPr>
          <w:rFonts w:cs="Arial"/>
          <w:bCs/>
          <w:sz w:val="22"/>
        </w:rPr>
      </w:pPr>
      <w:r w:rsidRPr="007710CD">
        <w:rPr>
          <w:rFonts w:cs="Arial"/>
          <w:bCs/>
          <w:sz w:val="22"/>
        </w:rPr>
        <w:t>In response to the question posed in relation to the simplification of the charging period across the town centre, there was, almost, a 50/50 split between those who were for and those who were against the proposal. It may be that the rationale put forward wasn’t quite understood but despite the feedback received there is sufficient support for this initiative.</w:t>
      </w:r>
    </w:p>
    <w:p w:rsidR="007710CD" w:rsidRPr="007710CD" w:rsidRDefault="007710CD" w:rsidP="007710CD">
      <w:pPr>
        <w:spacing w:after="0"/>
        <w:jc w:val="both"/>
        <w:rPr>
          <w:rFonts w:cs="Arial"/>
          <w:bCs/>
          <w:sz w:val="22"/>
        </w:rPr>
      </w:pPr>
    </w:p>
    <w:p w:rsidR="00CD09D6" w:rsidRPr="007710CD" w:rsidRDefault="00CD09D6" w:rsidP="007710CD">
      <w:pPr>
        <w:spacing w:after="0"/>
        <w:jc w:val="both"/>
        <w:rPr>
          <w:rFonts w:cs="Arial"/>
          <w:bCs/>
          <w:sz w:val="22"/>
        </w:rPr>
      </w:pPr>
      <w:r w:rsidRPr="007710CD">
        <w:rPr>
          <w:rFonts w:cs="Arial"/>
          <w:bCs/>
          <w:sz w:val="22"/>
        </w:rPr>
        <w:t>The feedback received in relation to the introduction of the free parking period between 9am and 11am was overwhelmingly in support of this proposal.</w:t>
      </w:r>
    </w:p>
    <w:p w:rsidR="00CD09D6" w:rsidRDefault="00CD09D6" w:rsidP="00CD09D6">
      <w:pPr>
        <w:jc w:val="both"/>
        <w:rPr>
          <w:rFonts w:cs="Arial"/>
          <w:bCs/>
          <w:szCs w:val="24"/>
        </w:rPr>
      </w:pPr>
    </w:p>
    <w:p w:rsidR="00CD09D6" w:rsidRPr="002D5827" w:rsidRDefault="00CD09D6" w:rsidP="002D5827">
      <w:pPr>
        <w:jc w:val="both"/>
        <w:rPr>
          <w:rFonts w:cs="Arial"/>
          <w:bCs/>
          <w:szCs w:val="24"/>
        </w:rPr>
      </w:pPr>
      <w:r w:rsidRPr="002D5827">
        <w:rPr>
          <w:rFonts w:cs="Arial"/>
          <w:bCs/>
          <w:i/>
          <w:sz w:val="28"/>
          <w:szCs w:val="28"/>
        </w:rPr>
        <w:t xml:space="preserve">Ayr Seafront and the </w:t>
      </w:r>
      <w:r w:rsidR="004F4C84">
        <w:rPr>
          <w:rFonts w:cs="Arial"/>
          <w:bCs/>
          <w:i/>
          <w:sz w:val="28"/>
          <w:szCs w:val="28"/>
        </w:rPr>
        <w:t>County Buildings Area</w:t>
      </w:r>
    </w:p>
    <w:p w:rsidR="007710CD" w:rsidRDefault="00CD09D6" w:rsidP="007710CD">
      <w:pPr>
        <w:spacing w:after="0"/>
        <w:jc w:val="both"/>
        <w:rPr>
          <w:rFonts w:cs="Arial"/>
          <w:bCs/>
          <w:sz w:val="22"/>
        </w:rPr>
      </w:pPr>
      <w:r w:rsidRPr="007710CD">
        <w:rPr>
          <w:rFonts w:cs="Arial"/>
          <w:bCs/>
          <w:sz w:val="22"/>
        </w:rPr>
        <w:t>Proposals were put forward for an integrated approach to parking along the seafront and adjacent streets which were designed to better manage the facilities on offer. These proposals attracted a lot of attention from consultees and the responses received were overwhelmingly against the proposals.</w:t>
      </w:r>
    </w:p>
    <w:p w:rsidR="007710CD" w:rsidRPr="007710CD" w:rsidRDefault="007710CD" w:rsidP="007710CD">
      <w:pPr>
        <w:spacing w:after="0"/>
        <w:jc w:val="both"/>
        <w:rPr>
          <w:rFonts w:cs="Arial"/>
          <w:bCs/>
          <w:sz w:val="22"/>
        </w:rPr>
      </w:pPr>
    </w:p>
    <w:p w:rsidR="00CD09D6" w:rsidRDefault="00CD09D6" w:rsidP="007710CD">
      <w:pPr>
        <w:spacing w:after="0"/>
        <w:jc w:val="both"/>
        <w:rPr>
          <w:rFonts w:cs="Arial"/>
          <w:bCs/>
          <w:sz w:val="22"/>
        </w:rPr>
      </w:pPr>
      <w:r w:rsidRPr="007710CD">
        <w:rPr>
          <w:rFonts w:cs="Arial"/>
          <w:bCs/>
          <w:sz w:val="22"/>
        </w:rPr>
        <w:t>The type of issues raised were in relation to the perception that parking charges would have a negative impact on summer tourism and there were further concerns raised regarding the proposed changes to the existing cycle route and also how these proposals linked to future SAC plans to redevelop the Esplanade.</w:t>
      </w:r>
    </w:p>
    <w:p w:rsidR="007710CD" w:rsidRPr="007710CD" w:rsidRDefault="007710CD" w:rsidP="007710CD">
      <w:pPr>
        <w:spacing w:after="0"/>
        <w:jc w:val="both"/>
        <w:rPr>
          <w:rFonts w:cs="Arial"/>
          <w:bCs/>
          <w:sz w:val="22"/>
        </w:rPr>
      </w:pPr>
    </w:p>
    <w:p w:rsidR="00CD09D6" w:rsidRDefault="00CD09D6" w:rsidP="007710CD">
      <w:pPr>
        <w:spacing w:after="0"/>
        <w:jc w:val="both"/>
        <w:rPr>
          <w:rFonts w:cs="Arial"/>
          <w:bCs/>
          <w:sz w:val="22"/>
        </w:rPr>
      </w:pPr>
      <w:r w:rsidRPr="007710CD">
        <w:rPr>
          <w:rFonts w:cs="Arial"/>
          <w:bCs/>
          <w:sz w:val="22"/>
        </w:rPr>
        <w:t xml:space="preserve">In contrast with the situation elsewhere within the town, observations indicated that parking demand along the Esplanade remained at pre-Covid levels and were perhaps more acute due to the trend towards stay at home vacations or day trips. </w:t>
      </w:r>
      <w:r w:rsidR="004F4C84">
        <w:rPr>
          <w:rFonts w:cs="Arial"/>
          <w:bCs/>
          <w:sz w:val="22"/>
        </w:rPr>
        <w:t xml:space="preserve">However, </w:t>
      </w:r>
      <w:r w:rsidR="00D674D3">
        <w:rPr>
          <w:rFonts w:cs="Arial"/>
          <w:bCs/>
          <w:sz w:val="22"/>
        </w:rPr>
        <w:t>i</w:t>
      </w:r>
      <w:r w:rsidRPr="007710CD">
        <w:rPr>
          <w:rFonts w:cs="Arial"/>
          <w:bCs/>
          <w:sz w:val="22"/>
        </w:rPr>
        <w:t xml:space="preserve">t </w:t>
      </w:r>
      <w:r w:rsidR="004F4C84">
        <w:rPr>
          <w:rFonts w:cs="Arial"/>
          <w:bCs/>
          <w:sz w:val="22"/>
        </w:rPr>
        <w:t xml:space="preserve">is </w:t>
      </w:r>
      <w:r w:rsidRPr="007710CD">
        <w:rPr>
          <w:rFonts w:cs="Arial"/>
          <w:bCs/>
          <w:sz w:val="22"/>
        </w:rPr>
        <w:t xml:space="preserve">recognised that it </w:t>
      </w:r>
      <w:r w:rsidR="004F4C84">
        <w:rPr>
          <w:rFonts w:cs="Arial"/>
          <w:bCs/>
          <w:sz w:val="22"/>
        </w:rPr>
        <w:t>is</w:t>
      </w:r>
      <w:r w:rsidRPr="007710CD">
        <w:rPr>
          <w:rFonts w:cs="Arial"/>
          <w:bCs/>
          <w:sz w:val="22"/>
        </w:rPr>
        <w:t xml:space="preserve"> prudent to link any further parking plans for the Esplanade to the aforementioned wider redevelopment plans.</w:t>
      </w:r>
    </w:p>
    <w:p w:rsidR="007710CD" w:rsidRPr="007710CD" w:rsidRDefault="007710CD" w:rsidP="007710CD">
      <w:pPr>
        <w:spacing w:after="0"/>
        <w:jc w:val="both"/>
        <w:rPr>
          <w:rFonts w:cs="Arial"/>
          <w:bCs/>
          <w:sz w:val="22"/>
        </w:rPr>
      </w:pPr>
    </w:p>
    <w:p w:rsidR="00D674D3" w:rsidRDefault="00CD09D6" w:rsidP="00CD09D6">
      <w:pPr>
        <w:jc w:val="both"/>
        <w:rPr>
          <w:rFonts w:cs="Arial"/>
          <w:bCs/>
          <w:sz w:val="22"/>
        </w:rPr>
      </w:pPr>
      <w:r w:rsidRPr="007710CD">
        <w:rPr>
          <w:rFonts w:cs="Arial"/>
          <w:bCs/>
          <w:sz w:val="22"/>
        </w:rPr>
        <w:t xml:space="preserve">This might not necessarily be true of the nearby streets around the County Buildings and surrounding areas which either adjoin or sit within close proximity with the Esplanade. These streets remain subject to Limited Waiting restrictions which may continue to prove prohibitive to workers located within the County Buildings and other businesses within the surrounding area. </w:t>
      </w:r>
    </w:p>
    <w:p w:rsidR="00CD09D6" w:rsidRPr="007710CD" w:rsidRDefault="00D674D3" w:rsidP="00CD09D6">
      <w:pPr>
        <w:jc w:val="both"/>
        <w:rPr>
          <w:rFonts w:cs="Arial"/>
          <w:bCs/>
          <w:sz w:val="22"/>
        </w:rPr>
      </w:pPr>
      <w:r>
        <w:rPr>
          <w:rFonts w:cs="Arial"/>
          <w:bCs/>
          <w:sz w:val="22"/>
        </w:rPr>
        <w:t>Residents of these streets also continue to be at a disadvantage due to a lack of permit options. T</w:t>
      </w:r>
      <w:r w:rsidR="00CD09D6" w:rsidRPr="007710CD">
        <w:rPr>
          <w:rFonts w:cs="Arial"/>
          <w:bCs/>
          <w:sz w:val="22"/>
        </w:rPr>
        <w:t xml:space="preserve">herefore, </w:t>
      </w:r>
      <w:r>
        <w:rPr>
          <w:rFonts w:cs="Arial"/>
          <w:bCs/>
          <w:sz w:val="22"/>
        </w:rPr>
        <w:t xml:space="preserve">it is </w:t>
      </w:r>
      <w:r w:rsidR="00CD09D6" w:rsidRPr="007710CD">
        <w:rPr>
          <w:rFonts w:cs="Arial"/>
          <w:bCs/>
          <w:sz w:val="22"/>
        </w:rPr>
        <w:t>proposed to separate these proposals from the Esplanade proposals and present these to the public again during the second phase consultation.</w:t>
      </w:r>
    </w:p>
    <w:p w:rsidR="00045DE1" w:rsidRDefault="00045DE1">
      <w:pPr>
        <w:rPr>
          <w:rFonts w:cs="Arial"/>
          <w:bCs/>
          <w:szCs w:val="24"/>
        </w:rPr>
      </w:pPr>
      <w:r>
        <w:rPr>
          <w:rFonts w:cs="Arial"/>
          <w:bCs/>
          <w:szCs w:val="24"/>
        </w:rPr>
        <w:br w:type="page"/>
      </w: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shd w:val="clear" w:color="auto" w:fill="365F91" w:themeFill="accent1" w:themeFillShade="BF"/>
        <w:tblLook w:val="04A0" w:firstRow="1" w:lastRow="0" w:firstColumn="1" w:lastColumn="0" w:noHBand="0" w:noVBand="1"/>
      </w:tblPr>
      <w:tblGrid>
        <w:gridCol w:w="9016"/>
      </w:tblGrid>
      <w:tr w:rsidR="002D5827" w:rsidTr="00C41535">
        <w:trPr>
          <w:trHeight w:val="234"/>
        </w:trPr>
        <w:tc>
          <w:tcPr>
            <w:tcW w:w="9016" w:type="dxa"/>
            <w:shd w:val="clear" w:color="auto" w:fill="365F91" w:themeFill="accent1" w:themeFillShade="BF"/>
          </w:tcPr>
          <w:p w:rsidR="002D5827" w:rsidRDefault="002D5827" w:rsidP="00C41535">
            <w:pPr>
              <w:rPr>
                <w:rFonts w:cs="Arial"/>
                <w:bCs/>
                <w:szCs w:val="24"/>
              </w:rPr>
            </w:pPr>
            <w:r>
              <w:rPr>
                <w:rFonts w:cs="Arial"/>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Recommendations</w:t>
            </w:r>
          </w:p>
        </w:tc>
      </w:tr>
    </w:tbl>
    <w:p w:rsidR="00CD09D6" w:rsidRPr="002D5827" w:rsidRDefault="00CD09D6" w:rsidP="002D5827">
      <w:pPr>
        <w:jc w:val="both"/>
        <w:rPr>
          <w:rFonts w:cs="Arial"/>
          <w:b/>
          <w:bCs/>
          <w:sz w:val="22"/>
        </w:rPr>
      </w:pPr>
    </w:p>
    <w:p w:rsidR="00CD09D6" w:rsidRPr="007710CD" w:rsidRDefault="00CD09D6" w:rsidP="007710CD">
      <w:pPr>
        <w:spacing w:after="0"/>
        <w:jc w:val="both"/>
        <w:rPr>
          <w:rFonts w:cs="Arial"/>
          <w:bCs/>
          <w:sz w:val="22"/>
        </w:rPr>
      </w:pPr>
      <w:r w:rsidRPr="007710CD">
        <w:rPr>
          <w:rFonts w:cs="Arial"/>
          <w:bCs/>
          <w:sz w:val="22"/>
        </w:rPr>
        <w:t xml:space="preserve">The various issues highlighted within each part of the consultation were clearly addressed within the Parking Strategy but perhaps they weren’t adequately conveyed within the consultation pages. The questions posed may also have been too general or </w:t>
      </w:r>
      <w:r w:rsidR="00D674D3">
        <w:rPr>
          <w:rFonts w:cs="Arial"/>
          <w:bCs/>
          <w:sz w:val="22"/>
        </w:rPr>
        <w:t>technical</w:t>
      </w:r>
      <w:r w:rsidRPr="007710CD">
        <w:rPr>
          <w:rFonts w:cs="Arial"/>
          <w:bCs/>
          <w:sz w:val="22"/>
        </w:rPr>
        <w:t xml:space="preserve"> in their wording and the fact that there was no provision for consultees to submit their views within a free text box may have been </w:t>
      </w:r>
      <w:r w:rsidR="00D674D3" w:rsidRPr="007710CD">
        <w:rPr>
          <w:rFonts w:cs="Arial"/>
          <w:bCs/>
          <w:sz w:val="22"/>
        </w:rPr>
        <w:t>counterproductive</w:t>
      </w:r>
      <w:r w:rsidRPr="007710CD">
        <w:rPr>
          <w:rFonts w:cs="Arial"/>
          <w:bCs/>
          <w:sz w:val="22"/>
        </w:rPr>
        <w:t>.</w:t>
      </w:r>
    </w:p>
    <w:p w:rsidR="007710CD" w:rsidRPr="007710CD" w:rsidRDefault="007710CD" w:rsidP="007710CD">
      <w:pPr>
        <w:spacing w:after="0"/>
        <w:jc w:val="both"/>
        <w:rPr>
          <w:rFonts w:cs="Arial"/>
          <w:bCs/>
          <w:sz w:val="22"/>
        </w:rPr>
      </w:pPr>
    </w:p>
    <w:p w:rsidR="007710CD" w:rsidRPr="007710CD" w:rsidRDefault="00CD09D6" w:rsidP="007710CD">
      <w:pPr>
        <w:spacing w:after="0"/>
        <w:jc w:val="both"/>
        <w:rPr>
          <w:rFonts w:cs="Arial"/>
          <w:bCs/>
          <w:sz w:val="22"/>
        </w:rPr>
      </w:pPr>
      <w:r w:rsidRPr="007710CD">
        <w:rPr>
          <w:rFonts w:cs="Arial"/>
          <w:bCs/>
          <w:sz w:val="22"/>
        </w:rPr>
        <w:t xml:space="preserve">There were further issues with the quality of the mapping made available to review the proposals which we seek to address within the second phase consultation. </w:t>
      </w:r>
    </w:p>
    <w:p w:rsidR="007710CD" w:rsidRPr="007710CD" w:rsidRDefault="007710CD" w:rsidP="007710CD">
      <w:pPr>
        <w:spacing w:after="0"/>
        <w:jc w:val="both"/>
        <w:rPr>
          <w:rFonts w:cs="Arial"/>
          <w:bCs/>
          <w:sz w:val="22"/>
        </w:rPr>
      </w:pPr>
    </w:p>
    <w:p w:rsidR="00CD09D6" w:rsidRPr="007710CD" w:rsidRDefault="00CD09D6" w:rsidP="00CD09D6">
      <w:pPr>
        <w:jc w:val="both"/>
        <w:rPr>
          <w:rFonts w:cs="Arial"/>
          <w:bCs/>
          <w:sz w:val="22"/>
        </w:rPr>
      </w:pPr>
      <w:r w:rsidRPr="007710CD">
        <w:rPr>
          <w:rFonts w:cs="Arial"/>
          <w:bCs/>
          <w:sz w:val="22"/>
        </w:rPr>
        <w:t xml:space="preserve">Having reviewed the responses and also feedback received independently of the consultation there is a clear resistance towards parking charges which are viewed as regressive or anti-business. </w:t>
      </w:r>
      <w:r w:rsidR="007710CD">
        <w:rPr>
          <w:rFonts w:cs="Arial"/>
          <w:bCs/>
          <w:sz w:val="22"/>
        </w:rPr>
        <w:t xml:space="preserve">It is, therefore, proposed to proceed with a further Ayr parking consultation based on the following revised </w:t>
      </w:r>
      <w:r w:rsidR="00835832">
        <w:rPr>
          <w:rFonts w:cs="Arial"/>
          <w:bCs/>
          <w:sz w:val="22"/>
        </w:rPr>
        <w:t>proposals</w:t>
      </w:r>
      <w:r w:rsidR="007710CD">
        <w:rPr>
          <w:rFonts w:cs="Arial"/>
          <w:bCs/>
          <w:sz w:val="22"/>
        </w:rPr>
        <w:t xml:space="preserve">: </w:t>
      </w:r>
    </w:p>
    <w:p w:rsidR="00CD09D6" w:rsidRPr="002D5827" w:rsidRDefault="00CD09D6" w:rsidP="007710CD">
      <w:pPr>
        <w:pStyle w:val="ListParagraph"/>
        <w:numPr>
          <w:ilvl w:val="0"/>
          <w:numId w:val="8"/>
        </w:numPr>
        <w:jc w:val="both"/>
        <w:rPr>
          <w:rFonts w:cs="Arial"/>
          <w:b/>
          <w:bCs/>
          <w:sz w:val="22"/>
        </w:rPr>
      </w:pPr>
      <w:r w:rsidRPr="002D5827">
        <w:rPr>
          <w:rFonts w:cs="Arial"/>
          <w:b/>
          <w:bCs/>
          <w:sz w:val="22"/>
        </w:rPr>
        <w:t>Pay &amp; Display and Limited Waiting</w:t>
      </w:r>
    </w:p>
    <w:p w:rsidR="00CD09D6" w:rsidRPr="007710CD" w:rsidRDefault="00835832" w:rsidP="00CD09D6">
      <w:pPr>
        <w:jc w:val="both"/>
        <w:rPr>
          <w:rFonts w:cs="Arial"/>
          <w:bCs/>
          <w:sz w:val="22"/>
        </w:rPr>
      </w:pPr>
      <w:r>
        <w:rPr>
          <w:rFonts w:cs="Arial"/>
          <w:bCs/>
          <w:sz w:val="22"/>
        </w:rPr>
        <w:t>P</w:t>
      </w:r>
      <w:r w:rsidR="00CD09D6" w:rsidRPr="007710CD">
        <w:rPr>
          <w:rFonts w:cs="Arial"/>
          <w:bCs/>
          <w:sz w:val="22"/>
        </w:rPr>
        <w:t>roposals around the conversion of Limited Waiting parking bays to Pay and Display in Mill Street,</w:t>
      </w:r>
      <w:r>
        <w:rPr>
          <w:rFonts w:cs="Arial"/>
          <w:bCs/>
          <w:sz w:val="22"/>
        </w:rPr>
        <w:t xml:space="preserve"> Smith Street and Garden Street</w:t>
      </w:r>
      <w:r w:rsidR="00CD09D6" w:rsidRPr="007710CD">
        <w:rPr>
          <w:rFonts w:cs="Arial"/>
          <w:bCs/>
          <w:sz w:val="22"/>
        </w:rPr>
        <w:t xml:space="preserve"> and the proposal to extend parking charges in</w:t>
      </w:r>
      <w:r>
        <w:rPr>
          <w:rFonts w:cs="Arial"/>
          <w:bCs/>
          <w:sz w:val="22"/>
        </w:rPr>
        <w:t>to the Council’s free car parks</w:t>
      </w:r>
      <w:r w:rsidR="00CD09D6" w:rsidRPr="007710CD">
        <w:rPr>
          <w:rFonts w:cs="Arial"/>
          <w:bCs/>
          <w:sz w:val="22"/>
        </w:rPr>
        <w:t xml:space="preserve"> </w:t>
      </w:r>
      <w:r>
        <w:rPr>
          <w:rFonts w:cs="Arial"/>
          <w:bCs/>
          <w:sz w:val="22"/>
        </w:rPr>
        <w:t xml:space="preserve">shall be </w:t>
      </w:r>
      <w:r w:rsidRPr="004F4C84">
        <w:rPr>
          <w:rFonts w:cs="Arial"/>
          <w:bCs/>
          <w:sz w:val="22"/>
          <w:u w:val="single"/>
        </w:rPr>
        <w:t>abandoned</w:t>
      </w:r>
      <w:r>
        <w:rPr>
          <w:rFonts w:cs="Arial"/>
          <w:bCs/>
          <w:sz w:val="22"/>
        </w:rPr>
        <w:t>.</w:t>
      </w:r>
    </w:p>
    <w:p w:rsidR="00CD09D6" w:rsidRPr="007710CD" w:rsidRDefault="00835832" w:rsidP="00CD09D6">
      <w:pPr>
        <w:jc w:val="both"/>
        <w:rPr>
          <w:rFonts w:cs="Arial"/>
          <w:bCs/>
          <w:sz w:val="22"/>
        </w:rPr>
      </w:pPr>
      <w:r>
        <w:rPr>
          <w:rFonts w:cs="Arial"/>
          <w:bCs/>
          <w:sz w:val="22"/>
        </w:rPr>
        <w:t>Proposals to</w:t>
      </w:r>
      <w:r w:rsidR="00CD09D6" w:rsidRPr="007710CD">
        <w:rPr>
          <w:rFonts w:cs="Arial"/>
          <w:bCs/>
          <w:sz w:val="22"/>
        </w:rPr>
        <w:t xml:space="preserve"> increase the maximum length of Limited Waiting stay in Garden Street, George Street, River Stre</w:t>
      </w:r>
      <w:r>
        <w:rPr>
          <w:rFonts w:cs="Arial"/>
          <w:bCs/>
          <w:sz w:val="22"/>
        </w:rPr>
        <w:t xml:space="preserve">et and River Terrace to 3 hours shall be </w:t>
      </w:r>
      <w:r w:rsidR="00D674D3">
        <w:rPr>
          <w:rFonts w:cs="Arial"/>
          <w:bCs/>
          <w:sz w:val="22"/>
          <w:u w:val="single"/>
        </w:rPr>
        <w:t>promoted</w:t>
      </w:r>
      <w:r w:rsidRPr="00835832">
        <w:rPr>
          <w:rFonts w:cs="Arial"/>
          <w:bCs/>
          <w:sz w:val="22"/>
        </w:rPr>
        <w:t xml:space="preserve"> </w:t>
      </w:r>
      <w:r>
        <w:rPr>
          <w:rFonts w:cs="Arial"/>
          <w:bCs/>
          <w:sz w:val="22"/>
        </w:rPr>
        <w:t xml:space="preserve">within </w:t>
      </w:r>
      <w:r w:rsidRPr="007710CD">
        <w:rPr>
          <w:rFonts w:cs="Arial"/>
          <w:bCs/>
          <w:sz w:val="22"/>
        </w:rPr>
        <w:t xml:space="preserve">the second phase </w:t>
      </w:r>
      <w:r w:rsidR="00D674D3" w:rsidRPr="007710CD">
        <w:rPr>
          <w:rFonts w:cs="Arial"/>
          <w:bCs/>
          <w:sz w:val="22"/>
        </w:rPr>
        <w:t>consultation</w:t>
      </w:r>
      <w:r w:rsidR="00D674D3">
        <w:rPr>
          <w:rFonts w:cs="Arial"/>
          <w:bCs/>
          <w:sz w:val="22"/>
        </w:rPr>
        <w:t>.</w:t>
      </w:r>
    </w:p>
    <w:p w:rsidR="00CD09D6" w:rsidRPr="002D5827" w:rsidRDefault="00CD09D6" w:rsidP="00835832">
      <w:pPr>
        <w:pStyle w:val="ListParagraph"/>
        <w:numPr>
          <w:ilvl w:val="0"/>
          <w:numId w:val="8"/>
        </w:numPr>
        <w:jc w:val="both"/>
        <w:rPr>
          <w:rFonts w:cs="Arial"/>
          <w:b/>
          <w:bCs/>
          <w:sz w:val="22"/>
        </w:rPr>
      </w:pPr>
      <w:r w:rsidRPr="002D5827">
        <w:rPr>
          <w:rFonts w:cs="Arial"/>
          <w:b/>
          <w:bCs/>
          <w:sz w:val="22"/>
        </w:rPr>
        <w:t>Permit Parking</w:t>
      </w:r>
    </w:p>
    <w:p w:rsidR="00CD09D6" w:rsidRPr="007710CD" w:rsidRDefault="00835832" w:rsidP="00CD09D6">
      <w:pPr>
        <w:jc w:val="both"/>
        <w:rPr>
          <w:rFonts w:cs="Arial"/>
          <w:bCs/>
          <w:sz w:val="22"/>
        </w:rPr>
      </w:pPr>
      <w:r>
        <w:rPr>
          <w:rFonts w:cs="Arial"/>
          <w:bCs/>
          <w:sz w:val="22"/>
        </w:rPr>
        <w:t>T</w:t>
      </w:r>
      <w:r w:rsidR="00CD09D6" w:rsidRPr="007710CD">
        <w:rPr>
          <w:rFonts w:cs="Arial"/>
          <w:bCs/>
          <w:sz w:val="22"/>
        </w:rPr>
        <w:t xml:space="preserve">he further development of permit scheme proposals which take account of the feedback received </w:t>
      </w:r>
      <w:r>
        <w:rPr>
          <w:rFonts w:cs="Arial"/>
          <w:bCs/>
          <w:sz w:val="22"/>
        </w:rPr>
        <w:t xml:space="preserve">shall be </w:t>
      </w:r>
      <w:r w:rsidR="00D674D3">
        <w:rPr>
          <w:rFonts w:cs="Arial"/>
          <w:bCs/>
          <w:sz w:val="22"/>
          <w:u w:val="single"/>
        </w:rPr>
        <w:t>promoted</w:t>
      </w:r>
      <w:r>
        <w:rPr>
          <w:rFonts w:cs="Arial"/>
          <w:bCs/>
          <w:sz w:val="22"/>
        </w:rPr>
        <w:t xml:space="preserve"> within </w:t>
      </w:r>
      <w:r w:rsidR="00CD09D6" w:rsidRPr="007710CD">
        <w:rPr>
          <w:rFonts w:cs="Arial"/>
          <w:bCs/>
          <w:sz w:val="22"/>
        </w:rPr>
        <w:t>the second phase consultation.</w:t>
      </w:r>
    </w:p>
    <w:p w:rsidR="00CD09D6" w:rsidRPr="002D5827" w:rsidRDefault="00CD09D6" w:rsidP="00835832">
      <w:pPr>
        <w:pStyle w:val="ListParagraph"/>
        <w:numPr>
          <w:ilvl w:val="0"/>
          <w:numId w:val="8"/>
        </w:numPr>
        <w:jc w:val="both"/>
        <w:rPr>
          <w:rFonts w:cs="Arial"/>
          <w:b/>
          <w:bCs/>
          <w:sz w:val="22"/>
        </w:rPr>
      </w:pPr>
      <w:r w:rsidRPr="002D5827">
        <w:rPr>
          <w:rFonts w:cs="Arial"/>
          <w:b/>
          <w:bCs/>
          <w:sz w:val="22"/>
        </w:rPr>
        <w:t>Charging Periods</w:t>
      </w:r>
    </w:p>
    <w:p w:rsidR="00CD09D6" w:rsidRPr="007710CD" w:rsidRDefault="00835832" w:rsidP="00CD09D6">
      <w:pPr>
        <w:jc w:val="both"/>
        <w:rPr>
          <w:rFonts w:cs="Arial"/>
          <w:bCs/>
          <w:sz w:val="22"/>
        </w:rPr>
      </w:pPr>
      <w:r>
        <w:rPr>
          <w:rFonts w:cs="Arial"/>
          <w:bCs/>
          <w:sz w:val="22"/>
        </w:rPr>
        <w:t xml:space="preserve">The proposal to simplify the charging periods across the town shall be </w:t>
      </w:r>
      <w:r w:rsidR="00D674D3">
        <w:rPr>
          <w:rFonts w:cs="Arial"/>
          <w:bCs/>
          <w:sz w:val="22"/>
          <w:u w:val="single"/>
        </w:rPr>
        <w:t>promoted</w:t>
      </w:r>
      <w:r w:rsidRPr="00835832">
        <w:rPr>
          <w:rFonts w:cs="Arial"/>
          <w:bCs/>
          <w:sz w:val="22"/>
        </w:rPr>
        <w:t xml:space="preserve"> </w:t>
      </w:r>
      <w:r>
        <w:rPr>
          <w:rFonts w:cs="Arial"/>
          <w:bCs/>
          <w:sz w:val="22"/>
        </w:rPr>
        <w:t xml:space="preserve">within </w:t>
      </w:r>
      <w:r w:rsidRPr="007710CD">
        <w:rPr>
          <w:rFonts w:cs="Arial"/>
          <w:bCs/>
          <w:sz w:val="22"/>
        </w:rPr>
        <w:t>the second phase consultation</w:t>
      </w:r>
      <w:r>
        <w:rPr>
          <w:rFonts w:cs="Arial"/>
          <w:bCs/>
          <w:sz w:val="22"/>
        </w:rPr>
        <w:t>. Whilst not subject to any f</w:t>
      </w:r>
      <w:r w:rsidR="004F4C84">
        <w:rPr>
          <w:rFonts w:cs="Arial"/>
          <w:bCs/>
          <w:sz w:val="22"/>
        </w:rPr>
        <w:t>urther consultation at this stag</w:t>
      </w:r>
      <w:r>
        <w:rPr>
          <w:rFonts w:cs="Arial"/>
          <w:bCs/>
          <w:sz w:val="22"/>
        </w:rPr>
        <w:t>e, the proposal for a two hour free period between 9am and 11am shall be further examined and put to Members for further consideration at a later date.</w:t>
      </w:r>
    </w:p>
    <w:p w:rsidR="00CD09D6" w:rsidRPr="002D5827" w:rsidRDefault="00CD09D6" w:rsidP="00045DE1">
      <w:pPr>
        <w:pStyle w:val="ListParagraph"/>
        <w:numPr>
          <w:ilvl w:val="0"/>
          <w:numId w:val="8"/>
        </w:numPr>
        <w:jc w:val="both"/>
        <w:rPr>
          <w:rFonts w:cs="Arial"/>
          <w:b/>
          <w:bCs/>
          <w:sz w:val="22"/>
        </w:rPr>
      </w:pPr>
      <w:r w:rsidRPr="002D5827">
        <w:rPr>
          <w:rFonts w:cs="Arial"/>
          <w:b/>
          <w:bCs/>
          <w:sz w:val="22"/>
        </w:rPr>
        <w:t xml:space="preserve">Ayr Seafront and </w:t>
      </w:r>
      <w:r w:rsidR="00D674D3">
        <w:rPr>
          <w:rFonts w:cs="Arial"/>
          <w:b/>
          <w:bCs/>
          <w:sz w:val="22"/>
        </w:rPr>
        <w:t>the County Buildings Area</w:t>
      </w:r>
    </w:p>
    <w:p w:rsidR="00CD09D6" w:rsidRPr="007710CD" w:rsidRDefault="00045DE1" w:rsidP="00CD09D6">
      <w:pPr>
        <w:jc w:val="both"/>
        <w:rPr>
          <w:rFonts w:cs="Arial"/>
          <w:bCs/>
          <w:sz w:val="22"/>
        </w:rPr>
      </w:pPr>
      <w:r>
        <w:rPr>
          <w:rFonts w:cs="Arial"/>
          <w:bCs/>
          <w:sz w:val="22"/>
        </w:rPr>
        <w:t>Proposals relating to</w:t>
      </w:r>
      <w:r w:rsidR="00CD09D6" w:rsidRPr="007710CD">
        <w:rPr>
          <w:rFonts w:cs="Arial"/>
          <w:bCs/>
          <w:sz w:val="22"/>
        </w:rPr>
        <w:t xml:space="preserve"> the Esplanade </w:t>
      </w:r>
      <w:r>
        <w:rPr>
          <w:rFonts w:cs="Arial"/>
          <w:bCs/>
          <w:sz w:val="22"/>
        </w:rPr>
        <w:t xml:space="preserve">shall be </w:t>
      </w:r>
      <w:r w:rsidRPr="004F4C84">
        <w:rPr>
          <w:rFonts w:cs="Arial"/>
          <w:bCs/>
          <w:sz w:val="22"/>
          <w:u w:val="single"/>
        </w:rPr>
        <w:t>abandoned</w:t>
      </w:r>
      <w:r w:rsidR="00CD09D6" w:rsidRPr="007710CD">
        <w:rPr>
          <w:rFonts w:cs="Arial"/>
          <w:bCs/>
          <w:sz w:val="22"/>
        </w:rPr>
        <w:t xml:space="preserve">. </w:t>
      </w:r>
    </w:p>
    <w:p w:rsidR="00CD09D6" w:rsidRDefault="00462E92" w:rsidP="00CD09D6">
      <w:pPr>
        <w:jc w:val="both"/>
        <w:rPr>
          <w:rFonts w:cs="Arial"/>
          <w:bCs/>
          <w:i/>
          <w:szCs w:val="24"/>
        </w:rPr>
      </w:pPr>
      <w:r>
        <w:rPr>
          <w:rFonts w:cs="Arial"/>
          <w:bCs/>
          <w:sz w:val="22"/>
        </w:rPr>
        <w:t xml:space="preserve">Proposals for the </w:t>
      </w:r>
      <w:r w:rsidR="00D674D3" w:rsidRPr="007710CD">
        <w:rPr>
          <w:rFonts w:cs="Arial"/>
          <w:bCs/>
          <w:sz w:val="22"/>
        </w:rPr>
        <w:t>co</w:t>
      </w:r>
      <w:r w:rsidR="00D674D3">
        <w:rPr>
          <w:rFonts w:cs="Arial"/>
          <w:bCs/>
          <w:sz w:val="22"/>
        </w:rPr>
        <w:t>n</w:t>
      </w:r>
      <w:r w:rsidR="00D674D3" w:rsidRPr="007710CD">
        <w:rPr>
          <w:rFonts w:cs="Arial"/>
          <w:bCs/>
          <w:sz w:val="22"/>
        </w:rPr>
        <w:t>vers</w:t>
      </w:r>
      <w:r w:rsidR="00D674D3">
        <w:rPr>
          <w:rFonts w:cs="Arial"/>
          <w:bCs/>
          <w:sz w:val="22"/>
        </w:rPr>
        <w:t>ion</w:t>
      </w:r>
      <w:r w:rsidR="00CD09D6" w:rsidRPr="007710CD">
        <w:rPr>
          <w:rFonts w:cs="Arial"/>
          <w:bCs/>
          <w:sz w:val="22"/>
        </w:rPr>
        <w:t xml:space="preserve"> </w:t>
      </w:r>
      <w:r>
        <w:rPr>
          <w:rFonts w:cs="Arial"/>
          <w:bCs/>
          <w:sz w:val="22"/>
        </w:rPr>
        <w:t xml:space="preserve">of </w:t>
      </w:r>
      <w:r w:rsidR="00CD09D6" w:rsidRPr="007710CD">
        <w:rPr>
          <w:rFonts w:cs="Arial"/>
          <w:bCs/>
          <w:sz w:val="22"/>
        </w:rPr>
        <w:t>Limited Waiting restrictions to Pay &amp; Display within the other streets within the vicinity of the County Buildings</w:t>
      </w:r>
      <w:r w:rsidR="00D674D3">
        <w:rPr>
          <w:rFonts w:cs="Arial"/>
          <w:bCs/>
          <w:sz w:val="22"/>
        </w:rPr>
        <w:t xml:space="preserve"> and the introduction of a residents permit system</w:t>
      </w:r>
      <w:r>
        <w:rPr>
          <w:rFonts w:cs="Arial"/>
          <w:bCs/>
          <w:sz w:val="22"/>
        </w:rPr>
        <w:t xml:space="preserve"> shall be refined</w:t>
      </w:r>
      <w:r w:rsidR="00CD09D6" w:rsidRPr="007710CD">
        <w:rPr>
          <w:rFonts w:cs="Arial"/>
          <w:bCs/>
          <w:sz w:val="22"/>
        </w:rPr>
        <w:t xml:space="preserve"> and </w:t>
      </w:r>
      <w:r>
        <w:rPr>
          <w:rFonts w:cs="Arial"/>
          <w:bCs/>
          <w:sz w:val="22"/>
        </w:rPr>
        <w:t xml:space="preserve">further </w:t>
      </w:r>
      <w:r w:rsidR="00D674D3">
        <w:rPr>
          <w:rFonts w:cs="Arial"/>
          <w:bCs/>
          <w:sz w:val="22"/>
          <w:u w:val="single"/>
        </w:rPr>
        <w:t>promoted</w:t>
      </w:r>
      <w:r>
        <w:rPr>
          <w:rFonts w:cs="Arial"/>
          <w:bCs/>
          <w:sz w:val="22"/>
        </w:rPr>
        <w:t xml:space="preserve"> within</w:t>
      </w:r>
      <w:r w:rsidR="00CD09D6" w:rsidRPr="007710CD">
        <w:rPr>
          <w:rFonts w:cs="Arial"/>
          <w:bCs/>
          <w:sz w:val="22"/>
        </w:rPr>
        <w:t xml:space="preserve"> the second phase of the consultation. These proposals will be linked to the proposals around permit parking in recognition of the shared use (residential/commuter) nature of these streets.</w:t>
      </w:r>
    </w:p>
    <w:bookmarkEnd w:id="0"/>
    <w:p w:rsidR="00374D3F" w:rsidRPr="005C3E21" w:rsidRDefault="00374D3F">
      <w:pPr>
        <w:rPr>
          <w:u w:val="single"/>
        </w:rPr>
      </w:pPr>
    </w:p>
    <w:sectPr w:rsidR="00374D3F" w:rsidRPr="005C3E21" w:rsidSect="005C2126">
      <w:headerReference w:type="default" r:id="rId21"/>
      <w:footerReference w:type="default" r:id="rId22"/>
      <w:pgSz w:w="11906" w:h="16838"/>
      <w:pgMar w:top="1440" w:right="1440" w:bottom="1440" w:left="1440" w:header="708" w:footer="708" w:gutter="0"/>
      <w:pgBorders w:offsetFrom="page">
        <w:top w:val="single" w:sz="18" w:space="24" w:color="auto" w:shadow="1"/>
        <w:left w:val="single" w:sz="18" w:space="24" w:color="auto" w:shadow="1"/>
        <w:bottom w:val="single" w:sz="18" w:space="24" w:color="auto" w:shadow="1"/>
        <w:right w:val="single" w:sz="18" w:space="24" w:color="auto" w:shadow="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01" w:rsidRDefault="00F21D01" w:rsidP="00F21D01">
      <w:pPr>
        <w:spacing w:after="0" w:line="240" w:lineRule="auto"/>
      </w:pPr>
      <w:r>
        <w:separator/>
      </w:r>
    </w:p>
  </w:endnote>
  <w:endnote w:type="continuationSeparator" w:id="0">
    <w:p w:rsidR="00F21D01" w:rsidRDefault="00F21D01" w:rsidP="00F21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340181"/>
      <w:docPartObj>
        <w:docPartGallery w:val="Page Numbers (Bottom of Page)"/>
        <w:docPartUnique/>
      </w:docPartObj>
    </w:sdtPr>
    <w:sdtEndPr>
      <w:rPr>
        <w:color w:val="808080" w:themeColor="background1" w:themeShade="80"/>
        <w:spacing w:val="60"/>
      </w:rPr>
    </w:sdtEndPr>
    <w:sdtContent>
      <w:p w:rsidR="00CE2F82" w:rsidRDefault="00CE2F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CC7084">
          <w:rPr>
            <w:noProof/>
          </w:rPr>
          <w:t>1</w:t>
        </w:r>
        <w:r>
          <w:rPr>
            <w:noProof/>
          </w:rPr>
          <w:fldChar w:fldCharType="end"/>
        </w:r>
        <w:r>
          <w:t xml:space="preserve"> | </w:t>
        </w:r>
        <w:r>
          <w:rPr>
            <w:color w:val="808080" w:themeColor="background1" w:themeShade="80"/>
            <w:spacing w:val="60"/>
          </w:rPr>
          <w:t>Page</w:t>
        </w:r>
      </w:p>
    </w:sdtContent>
  </w:sdt>
  <w:p w:rsidR="00CE2F82" w:rsidRDefault="00CE2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01" w:rsidRDefault="00F21D01" w:rsidP="00F21D01">
      <w:pPr>
        <w:spacing w:after="0" w:line="240" w:lineRule="auto"/>
      </w:pPr>
      <w:r>
        <w:separator/>
      </w:r>
    </w:p>
  </w:footnote>
  <w:footnote w:type="continuationSeparator" w:id="0">
    <w:p w:rsidR="00F21D01" w:rsidRDefault="00F21D01" w:rsidP="00F21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01" w:rsidRPr="000D333F" w:rsidRDefault="00F21D01" w:rsidP="00F21D01">
    <w:pPr>
      <w:spacing w:after="0"/>
      <w:rPr>
        <w:color w:val="808080" w:themeColor="background1" w:themeShade="80"/>
        <w:sz w:val="16"/>
        <w:szCs w:val="16"/>
        <w:u w:val="single"/>
      </w:rPr>
    </w:pPr>
    <w:r w:rsidRPr="000D333F">
      <w:rPr>
        <w:color w:val="808080" w:themeColor="background1" w:themeShade="80"/>
        <w:sz w:val="16"/>
        <w:szCs w:val="16"/>
        <w:u w:val="single"/>
      </w:rPr>
      <w:t>SAC Parking Strategy 2020 - 2024</w:t>
    </w:r>
  </w:p>
  <w:p w:rsidR="00F21D01" w:rsidRPr="000D333F" w:rsidRDefault="00F21D01" w:rsidP="00F21D01">
    <w:pPr>
      <w:spacing w:after="0"/>
      <w:rPr>
        <w:color w:val="808080" w:themeColor="background1" w:themeShade="80"/>
        <w:sz w:val="16"/>
        <w:szCs w:val="16"/>
        <w:u w:val="single"/>
      </w:rPr>
    </w:pPr>
    <w:r w:rsidRPr="000D333F">
      <w:rPr>
        <w:color w:val="808080" w:themeColor="background1" w:themeShade="80"/>
        <w:sz w:val="16"/>
        <w:szCs w:val="16"/>
        <w:u w:val="single"/>
      </w:rPr>
      <w:t>AYR CONSULTATION REPORT</w:t>
    </w:r>
  </w:p>
  <w:p w:rsidR="00F21D01" w:rsidRDefault="00F21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58C8"/>
    <w:multiLevelType w:val="hybridMultilevel"/>
    <w:tmpl w:val="8846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F1170"/>
    <w:multiLevelType w:val="hybridMultilevel"/>
    <w:tmpl w:val="100AC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924599"/>
    <w:multiLevelType w:val="multilevel"/>
    <w:tmpl w:val="981C151A"/>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3" w15:restartNumberingAfterBreak="0">
    <w:nsid w:val="172F2789"/>
    <w:multiLevelType w:val="hybridMultilevel"/>
    <w:tmpl w:val="F9BAD9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C830BF"/>
    <w:multiLevelType w:val="hybridMultilevel"/>
    <w:tmpl w:val="85CE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517F6"/>
    <w:multiLevelType w:val="hybridMultilevel"/>
    <w:tmpl w:val="100AC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410404"/>
    <w:multiLevelType w:val="hybridMultilevel"/>
    <w:tmpl w:val="7C3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207852"/>
    <w:multiLevelType w:val="hybridMultilevel"/>
    <w:tmpl w:val="B9B2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hdrShapeDefaults>
    <o:shapedefaults v:ext="edit" spidmax="1228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C9"/>
    <w:rsid w:val="00045DE1"/>
    <w:rsid w:val="000711B0"/>
    <w:rsid w:val="000D333F"/>
    <w:rsid w:val="001042B4"/>
    <w:rsid w:val="00142437"/>
    <w:rsid w:val="00227978"/>
    <w:rsid w:val="00231F9E"/>
    <w:rsid w:val="002D5827"/>
    <w:rsid w:val="00337B25"/>
    <w:rsid w:val="00367B46"/>
    <w:rsid w:val="00374D3F"/>
    <w:rsid w:val="0039516F"/>
    <w:rsid w:val="003B22E1"/>
    <w:rsid w:val="00462E92"/>
    <w:rsid w:val="004E6D48"/>
    <w:rsid w:val="004F4C84"/>
    <w:rsid w:val="005C2126"/>
    <w:rsid w:val="005C3E21"/>
    <w:rsid w:val="006B5D16"/>
    <w:rsid w:val="006F3DEC"/>
    <w:rsid w:val="007710CD"/>
    <w:rsid w:val="007C3DC0"/>
    <w:rsid w:val="007C5238"/>
    <w:rsid w:val="007F2A8F"/>
    <w:rsid w:val="008067C2"/>
    <w:rsid w:val="00835832"/>
    <w:rsid w:val="008511F3"/>
    <w:rsid w:val="00965D5E"/>
    <w:rsid w:val="009E5BC9"/>
    <w:rsid w:val="00A23079"/>
    <w:rsid w:val="00A328A2"/>
    <w:rsid w:val="00A64943"/>
    <w:rsid w:val="00A8113C"/>
    <w:rsid w:val="00A946EE"/>
    <w:rsid w:val="00AA0639"/>
    <w:rsid w:val="00AF4EA8"/>
    <w:rsid w:val="00B63840"/>
    <w:rsid w:val="00B63A4A"/>
    <w:rsid w:val="00C47DEA"/>
    <w:rsid w:val="00C9314E"/>
    <w:rsid w:val="00CC431D"/>
    <w:rsid w:val="00CC53E5"/>
    <w:rsid w:val="00CC7084"/>
    <w:rsid w:val="00CC79B3"/>
    <w:rsid w:val="00CD09D6"/>
    <w:rsid w:val="00CD3A06"/>
    <w:rsid w:val="00CE2F82"/>
    <w:rsid w:val="00D43078"/>
    <w:rsid w:val="00D674D3"/>
    <w:rsid w:val="00E93B1D"/>
    <w:rsid w:val="00ED1EFB"/>
    <w:rsid w:val="00F21D01"/>
    <w:rsid w:val="00F24AFA"/>
    <w:rsid w:val="00FE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3212]"/>
    </o:shapedefaults>
    <o:shapelayout v:ext="edit">
      <o:idmap v:ext="edit" data="1"/>
    </o:shapelayout>
  </w:shapeDefaults>
  <w:decimalSymbol w:val="."/>
  <w:listSeparator w:val=","/>
  <w14:docId w14:val="1ECCE3B6"/>
  <w15:docId w15:val="{1B80C1C3-543E-438D-BD07-6885AA9B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9B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o"/>
    <w:basedOn w:val="Normal"/>
    <w:link w:val="ListParagraphChar"/>
    <w:uiPriority w:val="34"/>
    <w:qFormat/>
    <w:rsid w:val="00A23079"/>
    <w:pPr>
      <w:ind w:left="720"/>
      <w:contextualSpacing/>
    </w:pPr>
  </w:style>
  <w:style w:type="character" w:styleId="Hyperlink">
    <w:name w:val="Hyperlink"/>
    <w:basedOn w:val="DefaultParagraphFont"/>
    <w:uiPriority w:val="99"/>
    <w:unhideWhenUsed/>
    <w:rsid w:val="00227978"/>
    <w:rPr>
      <w:color w:val="0000FF" w:themeColor="hyperlink"/>
      <w:u w:val="single"/>
    </w:rPr>
  </w:style>
  <w:style w:type="paragraph" w:styleId="BalloonText">
    <w:name w:val="Balloon Text"/>
    <w:basedOn w:val="Normal"/>
    <w:link w:val="BalloonTextChar"/>
    <w:uiPriority w:val="99"/>
    <w:semiHidden/>
    <w:unhideWhenUsed/>
    <w:rsid w:val="007F2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A8F"/>
    <w:rPr>
      <w:rFonts w:ascii="Tahoma" w:hAnsi="Tahoma" w:cs="Tahoma"/>
      <w:sz w:val="16"/>
      <w:szCs w:val="16"/>
    </w:rPr>
  </w:style>
  <w:style w:type="paragraph" w:styleId="Header">
    <w:name w:val="header"/>
    <w:basedOn w:val="Normal"/>
    <w:link w:val="HeaderChar"/>
    <w:uiPriority w:val="99"/>
    <w:unhideWhenUsed/>
    <w:rsid w:val="00F21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D01"/>
    <w:rPr>
      <w:rFonts w:ascii="Arial" w:hAnsi="Arial"/>
      <w:sz w:val="24"/>
    </w:rPr>
  </w:style>
  <w:style w:type="paragraph" w:styleId="Footer">
    <w:name w:val="footer"/>
    <w:basedOn w:val="Normal"/>
    <w:link w:val="FooterChar"/>
    <w:uiPriority w:val="99"/>
    <w:unhideWhenUsed/>
    <w:rsid w:val="00F21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D01"/>
    <w:rPr>
      <w:rFonts w:ascii="Arial" w:hAnsi="Arial"/>
      <w:sz w:val="24"/>
    </w:rPr>
  </w:style>
  <w:style w:type="paragraph" w:styleId="NoSpacing">
    <w:name w:val="No Spacing"/>
    <w:link w:val="NoSpacingChar"/>
    <w:uiPriority w:val="1"/>
    <w:qFormat/>
    <w:rsid w:val="00A811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8113C"/>
    <w:rPr>
      <w:rFonts w:eastAsiaTheme="minorEastAsia"/>
      <w:lang w:val="en-US" w:eastAsia="ja-JP"/>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CD09D6"/>
    <w:rPr>
      <w:rFonts w:ascii="Arial" w:hAnsi="Arial"/>
      <w:sz w:val="24"/>
    </w:rPr>
  </w:style>
  <w:style w:type="table" w:styleId="TableGrid">
    <w:name w:val="Table Grid"/>
    <w:basedOn w:val="TableNormal"/>
    <w:uiPriority w:val="59"/>
    <w:rsid w:val="00FE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43697">
      <w:bodyDiv w:val="1"/>
      <w:marLeft w:val="0"/>
      <w:marRight w:val="0"/>
      <w:marTop w:val="0"/>
      <w:marBottom w:val="0"/>
      <w:divBdr>
        <w:top w:val="none" w:sz="0" w:space="0" w:color="auto"/>
        <w:left w:val="none" w:sz="0" w:space="0" w:color="auto"/>
        <w:bottom w:val="none" w:sz="0" w:space="0" w:color="auto"/>
        <w:right w:val="none" w:sz="0" w:space="0" w:color="auto"/>
      </w:divBdr>
    </w:div>
    <w:div w:id="171816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south-ayrshire.gov.uk/media/2238/SAC-Parking-Strategy-2020-24/pdf/SAC_Parking_Strategy_2020-24.pdf?m=637612661736270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beta.south-ayrshire.gov.uk/article/29781/Ayr-Parking-Consultation"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EACFILE02\MCDONNELLB\BARRIE\Parking\!SAC%20Parking\AYR%20Consultation%202021\All%20summary%20AYR%20PARKING%20CONSULTATION.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a:t>Do you agree that we should remove resident’s only exclusivity in certain streets and replace with new residents permit scheme combined with limited waiting bays which are available to the visitors?</a:t>
            </a:r>
          </a:p>
        </c:rich>
      </c:tx>
      <c:layout/>
      <c:overlay val="0"/>
    </c:title>
    <c:autoTitleDeleted val="0"/>
    <c:plotArea>
      <c:layout/>
      <c:barChart>
        <c:barDir val="col"/>
        <c:grouping val="clustered"/>
        <c:varyColors val="0"/>
        <c:ser>
          <c:idx val="0"/>
          <c:order val="0"/>
          <c:tx>
            <c:strRef>
              <c:f>'Question 5'!$B$4</c:f>
              <c:strCache>
                <c:ptCount val="1"/>
                <c:pt idx="0">
                  <c:v>Responses</c:v>
                </c:pt>
              </c:strCache>
            </c:strRef>
          </c:tx>
          <c:spPr>
            <a:solidFill>
              <a:srgbClr val="00BF6F"/>
            </a:solidFill>
            <a:ln>
              <a:prstDash val="solid"/>
            </a:ln>
          </c:spPr>
          <c:invertIfNegative val="0"/>
          <c:cat>
            <c:strRef>
              <c:f>'Question 5'!$A$5:$A$9</c:f>
              <c:strCache>
                <c:ptCount val="5"/>
                <c:pt idx="0">
                  <c:v>Strongly Agree</c:v>
                </c:pt>
                <c:pt idx="1">
                  <c:v>Agree</c:v>
                </c:pt>
                <c:pt idx="2">
                  <c:v>No Opinion</c:v>
                </c:pt>
                <c:pt idx="3">
                  <c:v>Disagree</c:v>
                </c:pt>
                <c:pt idx="4">
                  <c:v>Strongly Disagree</c:v>
                </c:pt>
              </c:strCache>
            </c:strRef>
          </c:cat>
          <c:val>
            <c:numRef>
              <c:f>'Question 5'!$B$5:$B$9</c:f>
              <c:numCache>
                <c:formatCode>0.00%</c:formatCode>
                <c:ptCount val="5"/>
                <c:pt idx="0">
                  <c:v>0.1016</c:v>
                </c:pt>
                <c:pt idx="1">
                  <c:v>0.27129999999999999</c:v>
                </c:pt>
                <c:pt idx="2">
                  <c:v>0.13789999999999999</c:v>
                </c:pt>
                <c:pt idx="3">
                  <c:v>0.14879999999999999</c:v>
                </c:pt>
                <c:pt idx="4">
                  <c:v>0.34029999999999999</c:v>
                </c:pt>
              </c:numCache>
            </c:numRef>
          </c:val>
          <c:extLst>
            <c:ext xmlns:c16="http://schemas.microsoft.com/office/drawing/2014/chart" uri="{C3380CC4-5D6E-409C-BE32-E72D297353CC}">
              <c16:uniqueId val="{00000000-5F55-4A6C-975D-2591F4086EA9}"/>
            </c:ext>
          </c:extLst>
        </c:ser>
        <c:dLbls>
          <c:showLegendKey val="0"/>
          <c:showVal val="0"/>
          <c:showCatName val="0"/>
          <c:showSerName val="0"/>
          <c:showPercent val="0"/>
          <c:showBubbleSize val="0"/>
        </c:dLbls>
        <c:gapWidth val="150"/>
        <c:axId val="211099136"/>
        <c:axId val="213622784"/>
      </c:barChart>
      <c:valAx>
        <c:axId val="213622784"/>
        <c:scaling>
          <c:orientation val="minMax"/>
        </c:scaling>
        <c:delete val="0"/>
        <c:axPos val="l"/>
        <c:majorGridlines/>
        <c:numFmt formatCode="0.00%" sourceLinked="1"/>
        <c:majorTickMark val="out"/>
        <c:minorTickMark val="none"/>
        <c:tickLblPos val="nextTo"/>
        <c:crossAx val="211099136"/>
        <c:crosses val="autoZero"/>
        <c:crossBetween val="between"/>
      </c:valAx>
      <c:catAx>
        <c:axId val="211099136"/>
        <c:scaling>
          <c:orientation val="minMax"/>
        </c:scaling>
        <c:delete val="0"/>
        <c:axPos val="b"/>
        <c:numFmt formatCode="General" sourceLinked="1"/>
        <c:majorTickMark val="out"/>
        <c:minorTickMark val="none"/>
        <c:tickLblPos val="nextTo"/>
        <c:crossAx val="213622784"/>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a:t>Do you agree that we need to introduce new permits which make it easier for tradespersons, carers etc. to operate?</a:t>
            </a:r>
          </a:p>
        </c:rich>
      </c:tx>
      <c:layout/>
      <c:overlay val="0"/>
    </c:title>
    <c:autoTitleDeleted val="0"/>
    <c:plotArea>
      <c:layout/>
      <c:barChart>
        <c:barDir val="col"/>
        <c:grouping val="clustered"/>
        <c:varyColors val="0"/>
        <c:ser>
          <c:idx val="0"/>
          <c:order val="0"/>
          <c:tx>
            <c:strRef>
              <c:f>'Question 6'!$B$4</c:f>
              <c:strCache>
                <c:ptCount val="1"/>
                <c:pt idx="0">
                  <c:v>Responses</c:v>
                </c:pt>
              </c:strCache>
            </c:strRef>
          </c:tx>
          <c:spPr>
            <a:solidFill>
              <a:srgbClr val="00BF6F"/>
            </a:solidFill>
            <a:ln>
              <a:prstDash val="solid"/>
            </a:ln>
          </c:spPr>
          <c:invertIfNegative val="0"/>
          <c:cat>
            <c:strRef>
              <c:f>'Question 6'!$A$5:$A$9</c:f>
              <c:strCache>
                <c:ptCount val="5"/>
                <c:pt idx="0">
                  <c:v>Strongly Agree</c:v>
                </c:pt>
                <c:pt idx="1">
                  <c:v>Agree</c:v>
                </c:pt>
                <c:pt idx="2">
                  <c:v>No Opinion</c:v>
                </c:pt>
                <c:pt idx="3">
                  <c:v>Disagree</c:v>
                </c:pt>
                <c:pt idx="4">
                  <c:v>Strongly Disagree</c:v>
                </c:pt>
              </c:strCache>
            </c:strRef>
          </c:cat>
          <c:val>
            <c:numRef>
              <c:f>'Question 6'!$B$5:$B$9</c:f>
              <c:numCache>
                <c:formatCode>0.00%</c:formatCode>
                <c:ptCount val="5"/>
                <c:pt idx="0">
                  <c:v>0.29480000000000001</c:v>
                </c:pt>
                <c:pt idx="1">
                  <c:v>0.40139999999999998</c:v>
                </c:pt>
                <c:pt idx="2">
                  <c:v>0.10920000000000001</c:v>
                </c:pt>
                <c:pt idx="3">
                  <c:v>5.9499999999999997E-2</c:v>
                </c:pt>
                <c:pt idx="4">
                  <c:v>0.13500000000000001</c:v>
                </c:pt>
              </c:numCache>
            </c:numRef>
          </c:val>
          <c:extLst>
            <c:ext xmlns:c16="http://schemas.microsoft.com/office/drawing/2014/chart" uri="{C3380CC4-5D6E-409C-BE32-E72D297353CC}">
              <c16:uniqueId val="{00000000-F8D1-44F4-89BA-166BDDF4FCE7}"/>
            </c:ext>
          </c:extLst>
        </c:ser>
        <c:dLbls>
          <c:showLegendKey val="0"/>
          <c:showVal val="0"/>
          <c:showCatName val="0"/>
          <c:showSerName val="0"/>
          <c:showPercent val="0"/>
          <c:showBubbleSize val="0"/>
        </c:dLbls>
        <c:gapWidth val="150"/>
        <c:axId val="216190464"/>
        <c:axId val="152196736"/>
      </c:barChart>
      <c:valAx>
        <c:axId val="152196736"/>
        <c:scaling>
          <c:orientation val="minMax"/>
        </c:scaling>
        <c:delete val="0"/>
        <c:axPos val="l"/>
        <c:majorGridlines/>
        <c:numFmt formatCode="0.00%" sourceLinked="1"/>
        <c:majorTickMark val="out"/>
        <c:minorTickMark val="none"/>
        <c:tickLblPos val="nextTo"/>
        <c:crossAx val="216190464"/>
        <c:crosses val="autoZero"/>
        <c:crossBetween val="between"/>
      </c:valAx>
      <c:catAx>
        <c:axId val="216190464"/>
        <c:scaling>
          <c:orientation val="minMax"/>
        </c:scaling>
        <c:delete val="0"/>
        <c:axPos val="b"/>
        <c:numFmt formatCode="General" sourceLinked="1"/>
        <c:majorTickMark val="out"/>
        <c:minorTickMark val="none"/>
        <c:tickLblPos val="nextTo"/>
        <c:crossAx val="152196736"/>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a:t>Do you agree with the proposals to simplify charging period across the town centre?</a:t>
            </a:r>
          </a:p>
        </c:rich>
      </c:tx>
      <c:layout/>
      <c:overlay val="0"/>
    </c:title>
    <c:autoTitleDeleted val="0"/>
    <c:plotArea>
      <c:layout/>
      <c:barChart>
        <c:barDir val="col"/>
        <c:grouping val="clustered"/>
        <c:varyColors val="0"/>
        <c:ser>
          <c:idx val="0"/>
          <c:order val="0"/>
          <c:tx>
            <c:strRef>
              <c:f>'Question 7'!$B$4</c:f>
              <c:strCache>
                <c:ptCount val="1"/>
                <c:pt idx="0">
                  <c:v>Responses</c:v>
                </c:pt>
              </c:strCache>
            </c:strRef>
          </c:tx>
          <c:spPr>
            <a:solidFill>
              <a:srgbClr val="00BF6F"/>
            </a:solidFill>
            <a:ln>
              <a:prstDash val="solid"/>
            </a:ln>
          </c:spPr>
          <c:invertIfNegative val="0"/>
          <c:cat>
            <c:strRef>
              <c:f>'Question 7'!$A$5:$A$9</c:f>
              <c:strCache>
                <c:ptCount val="5"/>
                <c:pt idx="0">
                  <c:v>Strongly Agree</c:v>
                </c:pt>
                <c:pt idx="1">
                  <c:v>Agree</c:v>
                </c:pt>
                <c:pt idx="2">
                  <c:v>No Opinion</c:v>
                </c:pt>
                <c:pt idx="3">
                  <c:v>Disagree</c:v>
                </c:pt>
                <c:pt idx="4">
                  <c:v>Strongly Disagree</c:v>
                </c:pt>
              </c:strCache>
            </c:strRef>
          </c:cat>
          <c:val>
            <c:numRef>
              <c:f>'Question 7'!$B$5:$B$9</c:f>
              <c:numCache>
                <c:formatCode>0.00%</c:formatCode>
                <c:ptCount val="5"/>
                <c:pt idx="0">
                  <c:v>9.6000000000000002E-2</c:v>
                </c:pt>
                <c:pt idx="1">
                  <c:v>0.33510000000000001</c:v>
                </c:pt>
                <c:pt idx="2">
                  <c:v>9.1499999999999998E-2</c:v>
                </c:pt>
                <c:pt idx="3">
                  <c:v>0.1313</c:v>
                </c:pt>
                <c:pt idx="4">
                  <c:v>0.34599999999999997</c:v>
                </c:pt>
              </c:numCache>
            </c:numRef>
          </c:val>
          <c:extLst>
            <c:ext xmlns:c16="http://schemas.microsoft.com/office/drawing/2014/chart" uri="{C3380CC4-5D6E-409C-BE32-E72D297353CC}">
              <c16:uniqueId val="{00000000-1363-45F9-86E1-48C916E9F4BF}"/>
            </c:ext>
          </c:extLst>
        </c:ser>
        <c:dLbls>
          <c:showLegendKey val="0"/>
          <c:showVal val="0"/>
          <c:showCatName val="0"/>
          <c:showSerName val="0"/>
          <c:showPercent val="0"/>
          <c:showBubbleSize val="0"/>
        </c:dLbls>
        <c:gapWidth val="150"/>
        <c:axId val="211095552"/>
        <c:axId val="213624512"/>
      </c:barChart>
      <c:valAx>
        <c:axId val="213624512"/>
        <c:scaling>
          <c:orientation val="minMax"/>
        </c:scaling>
        <c:delete val="0"/>
        <c:axPos val="l"/>
        <c:majorGridlines/>
        <c:numFmt formatCode="0.00%" sourceLinked="1"/>
        <c:majorTickMark val="out"/>
        <c:minorTickMark val="none"/>
        <c:tickLblPos val="nextTo"/>
        <c:crossAx val="211095552"/>
        <c:crosses val="autoZero"/>
        <c:crossBetween val="between"/>
      </c:valAx>
      <c:catAx>
        <c:axId val="211095552"/>
        <c:scaling>
          <c:orientation val="minMax"/>
        </c:scaling>
        <c:delete val="0"/>
        <c:axPos val="b"/>
        <c:numFmt formatCode="General" sourceLinked="1"/>
        <c:majorTickMark val="out"/>
        <c:minorTickMark val="none"/>
        <c:tickLblPos val="nextTo"/>
        <c:crossAx val="213624512"/>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a:t>Do you agree with the introduction of a free parking period between 9am and 11am?</a:t>
            </a:r>
          </a:p>
        </c:rich>
      </c:tx>
      <c:layout/>
      <c:overlay val="0"/>
    </c:title>
    <c:autoTitleDeleted val="0"/>
    <c:plotArea>
      <c:layout/>
      <c:barChart>
        <c:barDir val="col"/>
        <c:grouping val="clustered"/>
        <c:varyColors val="0"/>
        <c:ser>
          <c:idx val="0"/>
          <c:order val="0"/>
          <c:tx>
            <c:strRef>
              <c:f>'Question 8'!$B$4</c:f>
              <c:strCache>
                <c:ptCount val="1"/>
                <c:pt idx="0">
                  <c:v>Responses</c:v>
                </c:pt>
              </c:strCache>
            </c:strRef>
          </c:tx>
          <c:spPr>
            <a:solidFill>
              <a:srgbClr val="00BF6F"/>
            </a:solidFill>
            <a:ln>
              <a:prstDash val="solid"/>
            </a:ln>
          </c:spPr>
          <c:invertIfNegative val="0"/>
          <c:cat>
            <c:strRef>
              <c:f>'Question 8'!$A$5:$A$9</c:f>
              <c:strCache>
                <c:ptCount val="5"/>
                <c:pt idx="0">
                  <c:v>Strongly Agree</c:v>
                </c:pt>
                <c:pt idx="1">
                  <c:v>Agree</c:v>
                </c:pt>
                <c:pt idx="2">
                  <c:v>No Opinion</c:v>
                </c:pt>
                <c:pt idx="3">
                  <c:v>Disagree</c:v>
                </c:pt>
                <c:pt idx="4">
                  <c:v>Strongly Disagree</c:v>
                </c:pt>
              </c:strCache>
            </c:strRef>
          </c:cat>
          <c:val>
            <c:numRef>
              <c:f>'Question 8'!$B$5:$B$9</c:f>
              <c:numCache>
                <c:formatCode>0.00%</c:formatCode>
                <c:ptCount val="5"/>
                <c:pt idx="0">
                  <c:v>0.33779999999999999</c:v>
                </c:pt>
                <c:pt idx="1">
                  <c:v>0.3261</c:v>
                </c:pt>
                <c:pt idx="2">
                  <c:v>0.1096</c:v>
                </c:pt>
                <c:pt idx="3">
                  <c:v>8.9800000000000005E-2</c:v>
                </c:pt>
                <c:pt idx="4">
                  <c:v>0.1366</c:v>
                </c:pt>
              </c:numCache>
            </c:numRef>
          </c:val>
          <c:extLst>
            <c:ext xmlns:c16="http://schemas.microsoft.com/office/drawing/2014/chart" uri="{C3380CC4-5D6E-409C-BE32-E72D297353CC}">
              <c16:uniqueId val="{00000000-6A2D-49D5-A510-551EACEF906B}"/>
            </c:ext>
          </c:extLst>
        </c:ser>
        <c:dLbls>
          <c:showLegendKey val="0"/>
          <c:showVal val="0"/>
          <c:showCatName val="0"/>
          <c:showSerName val="0"/>
          <c:showPercent val="0"/>
          <c:showBubbleSize val="0"/>
        </c:dLbls>
        <c:gapWidth val="150"/>
        <c:axId val="216208896"/>
        <c:axId val="213626240"/>
      </c:barChart>
      <c:valAx>
        <c:axId val="213626240"/>
        <c:scaling>
          <c:orientation val="minMax"/>
        </c:scaling>
        <c:delete val="0"/>
        <c:axPos val="l"/>
        <c:majorGridlines/>
        <c:numFmt formatCode="0.00%" sourceLinked="1"/>
        <c:majorTickMark val="out"/>
        <c:minorTickMark val="none"/>
        <c:tickLblPos val="nextTo"/>
        <c:crossAx val="216208896"/>
        <c:crosses val="autoZero"/>
        <c:crossBetween val="between"/>
      </c:valAx>
      <c:catAx>
        <c:axId val="216208896"/>
        <c:scaling>
          <c:orientation val="minMax"/>
        </c:scaling>
        <c:delete val="0"/>
        <c:axPos val="b"/>
        <c:numFmt formatCode="General" sourceLinked="1"/>
        <c:majorTickMark val="out"/>
        <c:minorTickMark val="none"/>
        <c:tickLblPos val="nextTo"/>
        <c:crossAx val="213626240"/>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a:t>Do you agree with the proposals to better manage shorefront parking facilities?</a:t>
            </a:r>
          </a:p>
        </c:rich>
      </c:tx>
      <c:layout/>
      <c:overlay val="0"/>
    </c:title>
    <c:autoTitleDeleted val="0"/>
    <c:plotArea>
      <c:layout/>
      <c:barChart>
        <c:barDir val="col"/>
        <c:grouping val="clustered"/>
        <c:varyColors val="0"/>
        <c:ser>
          <c:idx val="0"/>
          <c:order val="0"/>
          <c:tx>
            <c:strRef>
              <c:f>'Question 9'!$B$4</c:f>
              <c:strCache>
                <c:ptCount val="1"/>
                <c:pt idx="0">
                  <c:v>Responses</c:v>
                </c:pt>
              </c:strCache>
            </c:strRef>
          </c:tx>
          <c:spPr>
            <a:solidFill>
              <a:srgbClr val="00BF6F"/>
            </a:solidFill>
            <a:ln>
              <a:prstDash val="solid"/>
            </a:ln>
          </c:spPr>
          <c:invertIfNegative val="0"/>
          <c:cat>
            <c:strRef>
              <c:f>'Question 9'!$A$5:$A$9</c:f>
              <c:strCache>
                <c:ptCount val="5"/>
                <c:pt idx="0">
                  <c:v>Strongly Agree</c:v>
                </c:pt>
                <c:pt idx="1">
                  <c:v>Agree</c:v>
                </c:pt>
                <c:pt idx="2">
                  <c:v>No Opinion</c:v>
                </c:pt>
                <c:pt idx="3">
                  <c:v>Disagree</c:v>
                </c:pt>
                <c:pt idx="4">
                  <c:v>Strongly Disagree</c:v>
                </c:pt>
              </c:strCache>
            </c:strRef>
          </c:cat>
          <c:val>
            <c:numRef>
              <c:f>'Question 9'!$B$5:$B$9</c:f>
              <c:numCache>
                <c:formatCode>0.00%</c:formatCode>
                <c:ptCount val="5"/>
                <c:pt idx="0">
                  <c:v>8.2100000000000006E-2</c:v>
                </c:pt>
                <c:pt idx="1">
                  <c:v>0.14710000000000001</c:v>
                </c:pt>
                <c:pt idx="2">
                  <c:v>4.24E-2</c:v>
                </c:pt>
                <c:pt idx="3">
                  <c:v>0.16520000000000001</c:v>
                </c:pt>
                <c:pt idx="4">
                  <c:v>0.56320000000000003</c:v>
                </c:pt>
              </c:numCache>
            </c:numRef>
          </c:val>
          <c:extLst>
            <c:ext xmlns:c16="http://schemas.microsoft.com/office/drawing/2014/chart" uri="{C3380CC4-5D6E-409C-BE32-E72D297353CC}">
              <c16:uniqueId val="{00000000-CE00-4938-BFA3-555DBE418F07}"/>
            </c:ext>
          </c:extLst>
        </c:ser>
        <c:dLbls>
          <c:showLegendKey val="0"/>
          <c:showVal val="0"/>
          <c:showCatName val="0"/>
          <c:showSerName val="0"/>
          <c:showPercent val="0"/>
          <c:showBubbleSize val="0"/>
        </c:dLbls>
        <c:gapWidth val="150"/>
        <c:axId val="213707264"/>
        <c:axId val="213627968"/>
      </c:barChart>
      <c:valAx>
        <c:axId val="213627968"/>
        <c:scaling>
          <c:orientation val="minMax"/>
        </c:scaling>
        <c:delete val="0"/>
        <c:axPos val="l"/>
        <c:majorGridlines/>
        <c:numFmt formatCode="0.00%" sourceLinked="1"/>
        <c:majorTickMark val="out"/>
        <c:minorTickMark val="none"/>
        <c:tickLblPos val="nextTo"/>
        <c:crossAx val="213707264"/>
        <c:crosses val="autoZero"/>
        <c:crossBetween val="between"/>
      </c:valAx>
      <c:catAx>
        <c:axId val="213707264"/>
        <c:scaling>
          <c:orientation val="minMax"/>
        </c:scaling>
        <c:delete val="0"/>
        <c:axPos val="b"/>
        <c:numFmt formatCode="General" sourceLinked="1"/>
        <c:majorTickMark val="out"/>
        <c:minorTickMark val="none"/>
        <c:tickLblPos val="nextTo"/>
        <c:crossAx val="213627968"/>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21F6F-E5B3-46AC-B5E1-952ACD84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McDonnell, Barrie</dc:creator>
  <cp:lastModifiedBy>McDonnell, Barrie</cp:lastModifiedBy>
  <cp:revision>4</cp:revision>
  <cp:lastPrinted>2021-10-18T11:40:00Z</cp:lastPrinted>
  <dcterms:created xsi:type="dcterms:W3CDTF">2022-10-27T17:04:00Z</dcterms:created>
  <dcterms:modified xsi:type="dcterms:W3CDTF">2022-10-28T13:50:00Z</dcterms:modified>
</cp:coreProperties>
</file>